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0D3B6" w14:textId="77777777" w:rsidR="000A58F4" w:rsidRDefault="000A58F4" w:rsidP="000A58F4">
      <w:pPr>
        <w:tabs>
          <w:tab w:val="left" w:pos="0"/>
          <w:tab w:val="left" w:pos="1440"/>
        </w:tabs>
        <w:suppressAutoHyphens/>
        <w:jc w:val="both"/>
        <w:rPr>
          <w:spacing w:val="-3"/>
          <w:sz w:val="26"/>
          <w:lang w:val="en-GB"/>
        </w:rPr>
      </w:pPr>
      <w:r>
        <w:rPr>
          <w:spacing w:val="-3"/>
          <w:sz w:val="26"/>
          <w:u w:val="single"/>
          <w:lang w:val="en-GB"/>
        </w:rPr>
        <w:t>INSTRUCTIONS</w:t>
      </w:r>
    </w:p>
    <w:p w14:paraId="1DA69BCD" w14:textId="77777777" w:rsidR="000A58F4" w:rsidRDefault="000A58F4" w:rsidP="000A58F4">
      <w:pPr>
        <w:tabs>
          <w:tab w:val="left" w:pos="0"/>
          <w:tab w:val="left" w:pos="1440"/>
        </w:tabs>
        <w:suppressAutoHyphens/>
        <w:jc w:val="both"/>
        <w:rPr>
          <w:spacing w:val="-3"/>
          <w:sz w:val="26"/>
          <w:lang w:val="en-GB"/>
        </w:rPr>
      </w:pPr>
    </w:p>
    <w:p w14:paraId="1BB3C12C" w14:textId="77777777" w:rsidR="000A58F4" w:rsidRDefault="000A58F4" w:rsidP="000A58F4">
      <w:pPr>
        <w:tabs>
          <w:tab w:val="left" w:pos="0"/>
          <w:tab w:val="left" w:pos="1440"/>
        </w:tabs>
        <w:suppressAutoHyphens/>
        <w:jc w:val="both"/>
        <w:rPr>
          <w:spacing w:val="-3"/>
          <w:sz w:val="26"/>
          <w:lang w:val="en-GB"/>
        </w:rPr>
      </w:pPr>
    </w:p>
    <w:p w14:paraId="5A06719A" w14:textId="77777777" w:rsidR="000A58F4" w:rsidRPr="00CD5848" w:rsidRDefault="000A58F4" w:rsidP="000A58F4">
      <w:pPr>
        <w:tabs>
          <w:tab w:val="left" w:pos="0"/>
          <w:tab w:val="left" w:pos="600"/>
          <w:tab w:val="left" w:pos="1320"/>
          <w:tab w:val="left" w:pos="2040"/>
          <w:tab w:val="left" w:pos="2760"/>
          <w:tab w:val="left" w:pos="3480"/>
          <w:tab w:val="left" w:pos="3600"/>
        </w:tabs>
        <w:suppressAutoHyphens/>
        <w:spacing w:line="480" w:lineRule="auto"/>
        <w:ind w:left="600" w:hanging="600"/>
        <w:jc w:val="both"/>
        <w:rPr>
          <w:spacing w:val="-3"/>
          <w:sz w:val="26"/>
          <w:szCs w:val="26"/>
          <w:lang w:val="en-GB"/>
        </w:rPr>
      </w:pPr>
      <w:r>
        <w:rPr>
          <w:spacing w:val="-3"/>
          <w:sz w:val="26"/>
          <w:lang w:val="en-GB"/>
        </w:rPr>
        <w:t>1.</w:t>
      </w:r>
      <w:r>
        <w:rPr>
          <w:spacing w:val="-3"/>
          <w:sz w:val="26"/>
          <w:lang w:val="en-GB"/>
        </w:rPr>
        <w:tab/>
      </w:r>
      <w:r w:rsidRPr="00CD5848">
        <w:rPr>
          <w:spacing w:val="-3"/>
          <w:sz w:val="26"/>
          <w:szCs w:val="26"/>
          <w:lang w:val="en-GB"/>
        </w:rPr>
        <w:t xml:space="preserve">This </w:t>
      </w:r>
      <w:r w:rsidR="00860E0C">
        <w:rPr>
          <w:spacing w:val="-3"/>
          <w:sz w:val="26"/>
          <w:szCs w:val="26"/>
          <w:lang w:val="en-GB"/>
        </w:rPr>
        <w:t>petition of appeal</w:t>
      </w:r>
      <w:r>
        <w:rPr>
          <w:spacing w:val="-3"/>
          <w:sz w:val="26"/>
          <w:szCs w:val="26"/>
          <w:lang w:val="en-GB"/>
        </w:rPr>
        <w:t xml:space="preserve"> </w:t>
      </w:r>
      <w:r w:rsidRPr="00CD5848">
        <w:rPr>
          <w:bCs/>
          <w:color w:val="000000"/>
          <w:sz w:val="26"/>
          <w:szCs w:val="26"/>
        </w:rPr>
        <w:t xml:space="preserve">will take approximately </w:t>
      </w:r>
      <w:r>
        <w:rPr>
          <w:bCs/>
          <w:color w:val="000000"/>
          <w:sz w:val="26"/>
          <w:szCs w:val="26"/>
        </w:rPr>
        <w:t>20</w:t>
      </w:r>
      <w:r w:rsidRPr="00CD5848">
        <w:rPr>
          <w:bCs/>
          <w:color w:val="000000"/>
          <w:sz w:val="26"/>
          <w:szCs w:val="26"/>
        </w:rPr>
        <w:t xml:space="preserve"> minutes to complete if you have all the following information on hand as follows:</w:t>
      </w:r>
    </w:p>
    <w:p w14:paraId="4440F8C3" w14:textId="77777777" w:rsidR="000A58F4" w:rsidRPr="00CD5848" w:rsidRDefault="000A58F4" w:rsidP="000A58F4">
      <w:pPr>
        <w:numPr>
          <w:ilvl w:val="0"/>
          <w:numId w:val="4"/>
        </w:numPr>
        <w:autoSpaceDE w:val="0"/>
        <w:autoSpaceDN w:val="0"/>
        <w:adjustRightInd w:val="0"/>
        <w:spacing w:line="240" w:lineRule="atLeast"/>
        <w:rPr>
          <w:color w:val="000000"/>
          <w:sz w:val="26"/>
          <w:szCs w:val="26"/>
        </w:rPr>
      </w:pPr>
      <w:proofErr w:type="gramStart"/>
      <w:r w:rsidRPr="00CD5848">
        <w:rPr>
          <w:color w:val="000000"/>
          <w:sz w:val="26"/>
          <w:szCs w:val="26"/>
        </w:rPr>
        <w:t>Particulars of</w:t>
      </w:r>
      <w:proofErr w:type="gramEnd"/>
      <w:r w:rsidRPr="00CD5848">
        <w:rPr>
          <w:color w:val="000000"/>
          <w:sz w:val="26"/>
          <w:szCs w:val="26"/>
        </w:rPr>
        <w:t xml:space="preserve"> the </w:t>
      </w:r>
      <w:r w:rsidR="00377847">
        <w:rPr>
          <w:color w:val="000000"/>
          <w:sz w:val="26"/>
          <w:szCs w:val="26"/>
        </w:rPr>
        <w:t>appellant</w:t>
      </w:r>
      <w:r>
        <w:rPr>
          <w:color w:val="000000"/>
          <w:sz w:val="26"/>
          <w:szCs w:val="26"/>
        </w:rPr>
        <w:t>;</w:t>
      </w:r>
    </w:p>
    <w:p w14:paraId="0B942630" w14:textId="77777777" w:rsidR="000A58F4" w:rsidRPr="00CD5848" w:rsidRDefault="000A58F4" w:rsidP="000A58F4">
      <w:pPr>
        <w:numPr>
          <w:ilvl w:val="0"/>
          <w:numId w:val="4"/>
        </w:numPr>
        <w:autoSpaceDE w:val="0"/>
        <w:autoSpaceDN w:val="0"/>
        <w:adjustRightInd w:val="0"/>
        <w:spacing w:line="240" w:lineRule="atLeast"/>
        <w:rPr>
          <w:color w:val="000000"/>
          <w:sz w:val="26"/>
          <w:szCs w:val="26"/>
        </w:rPr>
      </w:pPr>
      <w:r w:rsidRPr="00CD5848">
        <w:rPr>
          <w:color w:val="000000"/>
          <w:sz w:val="26"/>
          <w:szCs w:val="26"/>
        </w:rPr>
        <w:t xml:space="preserve">Details of the </w:t>
      </w:r>
      <w:r>
        <w:rPr>
          <w:color w:val="000000"/>
          <w:sz w:val="26"/>
          <w:szCs w:val="26"/>
        </w:rPr>
        <w:t>relevance correspondence wit</w:t>
      </w:r>
      <w:r w:rsidR="00377847">
        <w:rPr>
          <w:color w:val="000000"/>
          <w:sz w:val="26"/>
          <w:szCs w:val="26"/>
        </w:rPr>
        <w:t>h the Comptroller of Income Tax</w:t>
      </w:r>
      <w:r>
        <w:rPr>
          <w:color w:val="000000"/>
          <w:sz w:val="26"/>
          <w:szCs w:val="26"/>
        </w:rPr>
        <w:t>; and</w:t>
      </w:r>
    </w:p>
    <w:p w14:paraId="4D89AEA4" w14:textId="77777777" w:rsidR="000A58F4" w:rsidRPr="00CD5848" w:rsidRDefault="000A58F4" w:rsidP="000A58F4">
      <w:pPr>
        <w:numPr>
          <w:ilvl w:val="0"/>
          <w:numId w:val="4"/>
        </w:numPr>
        <w:autoSpaceDE w:val="0"/>
        <w:autoSpaceDN w:val="0"/>
        <w:adjustRightInd w:val="0"/>
        <w:spacing w:line="240" w:lineRule="atLeast"/>
        <w:rPr>
          <w:color w:val="000000"/>
          <w:sz w:val="26"/>
          <w:szCs w:val="26"/>
        </w:rPr>
      </w:pPr>
      <w:r>
        <w:rPr>
          <w:color w:val="000000"/>
          <w:sz w:val="26"/>
          <w:szCs w:val="26"/>
        </w:rPr>
        <w:t>Grounds of appeal.</w:t>
      </w:r>
    </w:p>
    <w:p w14:paraId="35FDB40D" w14:textId="77777777" w:rsidR="000A58F4" w:rsidRDefault="000A58F4" w:rsidP="000A58F4">
      <w:pPr>
        <w:tabs>
          <w:tab w:val="left" w:pos="0"/>
          <w:tab w:val="left" w:pos="600"/>
          <w:tab w:val="left" w:pos="1320"/>
          <w:tab w:val="left" w:pos="2040"/>
          <w:tab w:val="left" w:pos="2760"/>
          <w:tab w:val="left" w:pos="3480"/>
          <w:tab w:val="left" w:pos="3600"/>
        </w:tabs>
        <w:suppressAutoHyphens/>
        <w:spacing w:line="480" w:lineRule="auto"/>
        <w:jc w:val="both"/>
        <w:rPr>
          <w:spacing w:val="-3"/>
          <w:sz w:val="26"/>
        </w:rPr>
      </w:pPr>
    </w:p>
    <w:p w14:paraId="60F134D5" w14:textId="3D12D45C" w:rsidR="00BF2021" w:rsidRDefault="000A58F4" w:rsidP="00BF2021">
      <w:pPr>
        <w:tabs>
          <w:tab w:val="left" w:pos="0"/>
          <w:tab w:val="left" w:pos="600"/>
          <w:tab w:val="left" w:pos="1320"/>
          <w:tab w:val="left" w:pos="2040"/>
          <w:tab w:val="left" w:pos="2760"/>
          <w:tab w:val="left" w:pos="3480"/>
          <w:tab w:val="left" w:pos="3600"/>
        </w:tabs>
        <w:suppressAutoHyphens/>
        <w:spacing w:line="480" w:lineRule="auto"/>
        <w:ind w:left="600" w:hanging="600"/>
        <w:jc w:val="both"/>
        <w:rPr>
          <w:spacing w:val="-3"/>
          <w:sz w:val="26"/>
          <w:shd w:val="clear" w:color="auto" w:fill="FFFF00"/>
          <w:lang w:val="en-GB"/>
        </w:rPr>
      </w:pPr>
      <w:r>
        <w:rPr>
          <w:spacing w:val="-3"/>
          <w:sz w:val="26"/>
          <w:lang w:val="en-GB"/>
        </w:rPr>
        <w:t>2.</w:t>
      </w:r>
      <w:r>
        <w:rPr>
          <w:spacing w:val="-3"/>
          <w:sz w:val="26"/>
          <w:lang w:val="en-GB"/>
        </w:rPr>
        <w:tab/>
        <w:t>On com</w:t>
      </w:r>
      <w:r w:rsidR="00860E0C">
        <w:rPr>
          <w:spacing w:val="-3"/>
          <w:sz w:val="26"/>
          <w:lang w:val="en-GB"/>
        </w:rPr>
        <w:t xml:space="preserve">pletion, please </w:t>
      </w:r>
      <w:r w:rsidR="00BC579F">
        <w:rPr>
          <w:spacing w:val="-3"/>
          <w:sz w:val="26"/>
          <w:lang w:val="en-GB"/>
        </w:rPr>
        <w:t xml:space="preserve">make payment of the filing fee in the required manner (referred to in paragraphs 3 and 4 below). Thereafter, please </w:t>
      </w:r>
      <w:r w:rsidR="00860E0C">
        <w:rPr>
          <w:spacing w:val="-3"/>
          <w:sz w:val="26"/>
          <w:lang w:val="en-GB"/>
        </w:rPr>
        <w:t>send this petition of appeal</w:t>
      </w:r>
      <w:r w:rsidR="00907631">
        <w:rPr>
          <w:spacing w:val="-3"/>
          <w:sz w:val="26"/>
          <w:lang w:val="en-GB"/>
        </w:rPr>
        <w:t xml:space="preserve"> in </w:t>
      </w:r>
      <w:bookmarkStart w:id="0" w:name="_GoBack"/>
      <w:r w:rsidR="00907631" w:rsidRPr="00C70DBC">
        <w:rPr>
          <w:color w:val="000000" w:themeColor="text1"/>
          <w:spacing w:val="-3"/>
          <w:sz w:val="26"/>
          <w:lang w:val="en-GB"/>
        </w:rPr>
        <w:t>quadruplicate</w:t>
      </w:r>
      <w:bookmarkEnd w:id="0"/>
      <w:r w:rsidR="00907631" w:rsidRPr="00C70DBC">
        <w:rPr>
          <w:color w:val="000000" w:themeColor="text1"/>
          <w:spacing w:val="-3"/>
          <w:sz w:val="26"/>
          <w:lang w:val="en-GB"/>
        </w:rPr>
        <w:t xml:space="preserve"> </w:t>
      </w:r>
      <w:r w:rsidRPr="00C70DBC">
        <w:rPr>
          <w:color w:val="000000" w:themeColor="text1"/>
          <w:spacing w:val="-3"/>
          <w:sz w:val="26"/>
          <w:lang w:val="en-GB"/>
        </w:rPr>
        <w:t xml:space="preserve">to the </w:t>
      </w:r>
      <w:r w:rsidR="00AF27DE">
        <w:rPr>
          <w:spacing w:val="-3"/>
          <w:sz w:val="26"/>
          <w:lang w:val="en-GB"/>
        </w:rPr>
        <w:t>Secretary</w:t>
      </w:r>
      <w:r w:rsidR="007D566F">
        <w:rPr>
          <w:spacing w:val="-3"/>
          <w:sz w:val="26"/>
          <w:lang w:val="en-GB"/>
        </w:rPr>
        <w:t xml:space="preserve">, </w:t>
      </w:r>
      <w:r w:rsidR="006E15A2">
        <w:rPr>
          <w:spacing w:val="-3"/>
          <w:sz w:val="26"/>
          <w:lang w:val="en-GB"/>
        </w:rPr>
        <w:t xml:space="preserve">Income Tax Board of Review, </w:t>
      </w:r>
      <w:r w:rsidR="00AF27DE">
        <w:rPr>
          <w:spacing w:val="-3"/>
          <w:sz w:val="26"/>
          <w:lang w:val="en-GB"/>
        </w:rPr>
        <w:t>100 High Street, #10-01 The Treasury, Singapore 179434</w:t>
      </w:r>
      <w:r w:rsidR="007C5A30">
        <w:rPr>
          <w:spacing w:val="-3"/>
          <w:sz w:val="26"/>
          <w:lang w:val="en-GB"/>
        </w:rPr>
        <w:t xml:space="preserve">, </w:t>
      </w:r>
      <w:r w:rsidR="00CB3666" w:rsidRPr="00C70DBC">
        <w:rPr>
          <w:color w:val="000000" w:themeColor="text1"/>
          <w:spacing w:val="-3"/>
          <w:sz w:val="26"/>
          <w:lang w:val="en-GB"/>
        </w:rPr>
        <w:t>and email a copy of the petition of appeal</w:t>
      </w:r>
      <w:r w:rsidR="007C5A30" w:rsidRPr="00C70DBC">
        <w:rPr>
          <w:color w:val="000000" w:themeColor="text1"/>
          <w:spacing w:val="-3"/>
          <w:sz w:val="26"/>
          <w:lang w:val="en-GB"/>
        </w:rPr>
        <w:t xml:space="preserve"> to</w:t>
      </w:r>
      <w:r w:rsidR="007C5A30" w:rsidRPr="00C70DBC">
        <w:rPr>
          <w:spacing w:val="-3"/>
          <w:sz w:val="26"/>
          <w:lang w:val="en-GB"/>
        </w:rPr>
        <w:t xml:space="preserve"> </w:t>
      </w:r>
      <w:hyperlink r:id="rId8" w:history="1">
        <w:r w:rsidR="007828F3" w:rsidRPr="00C70DBC">
          <w:rPr>
            <w:rStyle w:val="Hyperlink"/>
            <w:spacing w:val="-3"/>
            <w:sz w:val="26"/>
            <w:lang w:val="en-GB"/>
          </w:rPr>
          <w:t>itbr@mof.gov.sg</w:t>
        </w:r>
      </w:hyperlink>
      <w:r w:rsidR="007828F3" w:rsidRPr="00C70DBC">
        <w:rPr>
          <w:spacing w:val="-3"/>
          <w:sz w:val="26"/>
          <w:lang w:val="en-GB"/>
        </w:rPr>
        <w:t>.</w:t>
      </w:r>
    </w:p>
    <w:p w14:paraId="2084AE9D" w14:textId="77777777" w:rsidR="00BF2021" w:rsidRDefault="00BF2021" w:rsidP="00BF2021">
      <w:pPr>
        <w:tabs>
          <w:tab w:val="left" w:pos="0"/>
          <w:tab w:val="left" w:pos="600"/>
          <w:tab w:val="left" w:pos="1320"/>
          <w:tab w:val="left" w:pos="2040"/>
          <w:tab w:val="left" w:pos="2760"/>
          <w:tab w:val="left" w:pos="3480"/>
          <w:tab w:val="left" w:pos="3600"/>
        </w:tabs>
        <w:suppressAutoHyphens/>
        <w:spacing w:line="480" w:lineRule="auto"/>
        <w:ind w:left="600" w:hanging="600"/>
        <w:jc w:val="both"/>
        <w:rPr>
          <w:spacing w:val="-3"/>
          <w:sz w:val="26"/>
          <w:lang w:val="en-GB"/>
        </w:rPr>
      </w:pPr>
    </w:p>
    <w:p w14:paraId="1D2B91B5" w14:textId="77777777" w:rsidR="00490BE3" w:rsidRPr="00BF2021" w:rsidRDefault="00490BE3" w:rsidP="00490BE3">
      <w:pPr>
        <w:tabs>
          <w:tab w:val="left" w:pos="0"/>
          <w:tab w:val="left" w:pos="600"/>
          <w:tab w:val="left" w:pos="1320"/>
          <w:tab w:val="left" w:pos="2040"/>
          <w:tab w:val="left" w:pos="2760"/>
          <w:tab w:val="left" w:pos="3480"/>
          <w:tab w:val="left" w:pos="3600"/>
        </w:tabs>
        <w:suppressAutoHyphens/>
        <w:spacing w:line="360" w:lineRule="auto"/>
        <w:ind w:left="600" w:hanging="600"/>
        <w:jc w:val="both"/>
        <w:rPr>
          <w:spacing w:val="-3"/>
          <w:sz w:val="26"/>
          <w:szCs w:val="26"/>
          <w:lang w:val="en-GB"/>
        </w:rPr>
      </w:pPr>
      <w:r w:rsidRPr="00BF2021">
        <w:rPr>
          <w:spacing w:val="-3"/>
          <w:sz w:val="26"/>
          <w:szCs w:val="26"/>
          <w:lang w:val="en-GB"/>
        </w:rPr>
        <w:t>3</w:t>
      </w:r>
      <w:r w:rsidRPr="00BF2021">
        <w:rPr>
          <w:spacing w:val="-3"/>
          <w:sz w:val="26"/>
          <w:szCs w:val="26"/>
          <w:lang w:val="en-GB"/>
        </w:rPr>
        <w:tab/>
        <w:t>A fee is payable for each assessment lodged with the Board in accordance with the First Scheduled to the Income Tax (Board of Review) (Appeals Procedure) Regulations. An extract of the First Schedule is reproduced for your information.</w:t>
      </w:r>
    </w:p>
    <w:tbl>
      <w:tblPr>
        <w:tblStyle w:val="TableGrid"/>
        <w:tblW w:w="0" w:type="auto"/>
        <w:tblInd w:w="600" w:type="dxa"/>
        <w:tblLook w:val="04A0" w:firstRow="1" w:lastRow="0" w:firstColumn="1" w:lastColumn="0" w:noHBand="0" w:noVBand="1"/>
      </w:tblPr>
      <w:tblGrid>
        <w:gridCol w:w="3648"/>
        <w:gridCol w:w="4382"/>
      </w:tblGrid>
      <w:tr w:rsidR="00490BE3" w:rsidRPr="00BF2021" w14:paraId="2396D84C" w14:textId="77777777" w:rsidTr="00BF2021">
        <w:tc>
          <w:tcPr>
            <w:tcW w:w="8030" w:type="dxa"/>
            <w:gridSpan w:val="2"/>
          </w:tcPr>
          <w:p w14:paraId="2B8189F9" w14:textId="77777777" w:rsidR="00490BE3" w:rsidRPr="00BF2021" w:rsidRDefault="00490BE3" w:rsidP="00BA36D8">
            <w:pPr>
              <w:tabs>
                <w:tab w:val="left" w:pos="0"/>
                <w:tab w:val="left" w:pos="600"/>
                <w:tab w:val="left" w:pos="1320"/>
                <w:tab w:val="left" w:pos="2040"/>
                <w:tab w:val="left" w:pos="2760"/>
                <w:tab w:val="left" w:pos="3480"/>
                <w:tab w:val="left" w:pos="3600"/>
              </w:tabs>
              <w:suppressAutoHyphens/>
              <w:jc w:val="both"/>
              <w:rPr>
                <w:spacing w:val="-3"/>
                <w:lang w:val="en-GB"/>
              </w:rPr>
            </w:pPr>
            <w:r w:rsidRPr="00BF2021">
              <w:rPr>
                <w:spacing w:val="-3"/>
                <w:lang w:val="en-GB"/>
              </w:rPr>
              <w:t xml:space="preserve">Filing a petition of appeal by - </w:t>
            </w:r>
          </w:p>
        </w:tc>
      </w:tr>
      <w:tr w:rsidR="00490BE3" w:rsidRPr="00BF2021" w14:paraId="4A3319FC" w14:textId="77777777" w:rsidTr="00BF2021">
        <w:tc>
          <w:tcPr>
            <w:tcW w:w="3648" w:type="dxa"/>
          </w:tcPr>
          <w:p w14:paraId="6CF48FFB" w14:textId="77777777" w:rsidR="00490BE3" w:rsidRPr="00BF2021" w:rsidRDefault="00490BE3" w:rsidP="00BA36D8">
            <w:pPr>
              <w:tabs>
                <w:tab w:val="left" w:pos="0"/>
                <w:tab w:val="left" w:pos="600"/>
                <w:tab w:val="left" w:pos="1320"/>
                <w:tab w:val="left" w:pos="2040"/>
                <w:tab w:val="left" w:pos="2760"/>
                <w:tab w:val="left" w:pos="3480"/>
                <w:tab w:val="left" w:pos="3600"/>
              </w:tabs>
              <w:suppressAutoHyphens/>
              <w:jc w:val="both"/>
              <w:rPr>
                <w:spacing w:val="-3"/>
                <w:lang w:val="en-GB"/>
              </w:rPr>
            </w:pPr>
            <w:r w:rsidRPr="00BF2021">
              <w:rPr>
                <w:spacing w:val="-3"/>
                <w:lang w:val="en-GB"/>
              </w:rPr>
              <w:t>(a) a company</w:t>
            </w:r>
          </w:p>
        </w:tc>
        <w:tc>
          <w:tcPr>
            <w:tcW w:w="4382" w:type="dxa"/>
          </w:tcPr>
          <w:p w14:paraId="7D448F1C" w14:textId="77777777" w:rsidR="00490BE3" w:rsidRPr="00BF2021" w:rsidRDefault="00490BE3" w:rsidP="00BA36D8">
            <w:pPr>
              <w:tabs>
                <w:tab w:val="left" w:pos="0"/>
                <w:tab w:val="left" w:pos="600"/>
                <w:tab w:val="left" w:pos="1320"/>
                <w:tab w:val="left" w:pos="2040"/>
                <w:tab w:val="left" w:pos="2760"/>
                <w:tab w:val="left" w:pos="3480"/>
                <w:tab w:val="left" w:pos="3600"/>
              </w:tabs>
              <w:suppressAutoHyphens/>
              <w:jc w:val="both"/>
              <w:rPr>
                <w:spacing w:val="-3"/>
                <w:lang w:val="en-GB"/>
              </w:rPr>
            </w:pPr>
            <w:r w:rsidRPr="00BF2021">
              <w:rPr>
                <w:spacing w:val="-3"/>
                <w:lang w:val="en-GB"/>
              </w:rPr>
              <w:t>$200 for each assessment appealed against</w:t>
            </w:r>
          </w:p>
        </w:tc>
      </w:tr>
      <w:tr w:rsidR="00490BE3" w:rsidRPr="00BF2021" w14:paraId="0576C18D" w14:textId="77777777" w:rsidTr="00BF2021">
        <w:tc>
          <w:tcPr>
            <w:tcW w:w="3648" w:type="dxa"/>
          </w:tcPr>
          <w:p w14:paraId="2578B948" w14:textId="77777777" w:rsidR="00490BE3" w:rsidRPr="00BF2021" w:rsidRDefault="00490BE3" w:rsidP="00BA36D8">
            <w:pPr>
              <w:tabs>
                <w:tab w:val="left" w:pos="0"/>
                <w:tab w:val="left" w:pos="600"/>
                <w:tab w:val="left" w:pos="1320"/>
                <w:tab w:val="left" w:pos="2040"/>
                <w:tab w:val="left" w:pos="2760"/>
                <w:tab w:val="left" w:pos="3480"/>
                <w:tab w:val="left" w:pos="3600"/>
              </w:tabs>
              <w:suppressAutoHyphens/>
              <w:jc w:val="both"/>
              <w:rPr>
                <w:spacing w:val="-3"/>
                <w:lang w:val="en-GB"/>
              </w:rPr>
            </w:pPr>
            <w:r w:rsidRPr="00BF2021">
              <w:rPr>
                <w:spacing w:val="-3"/>
                <w:lang w:val="en-GB"/>
              </w:rPr>
              <w:t>(b) a person other than a company</w:t>
            </w:r>
          </w:p>
        </w:tc>
        <w:tc>
          <w:tcPr>
            <w:tcW w:w="4382" w:type="dxa"/>
          </w:tcPr>
          <w:p w14:paraId="2368C5BE" w14:textId="77777777" w:rsidR="00490BE3" w:rsidRPr="00BF2021" w:rsidRDefault="00490BE3" w:rsidP="00BA36D8">
            <w:pPr>
              <w:tabs>
                <w:tab w:val="left" w:pos="0"/>
                <w:tab w:val="left" w:pos="600"/>
                <w:tab w:val="left" w:pos="1320"/>
                <w:tab w:val="left" w:pos="2040"/>
                <w:tab w:val="left" w:pos="2760"/>
                <w:tab w:val="left" w:pos="3480"/>
                <w:tab w:val="left" w:pos="3600"/>
              </w:tabs>
              <w:suppressAutoHyphens/>
              <w:jc w:val="both"/>
              <w:rPr>
                <w:spacing w:val="-3"/>
                <w:lang w:val="en-GB"/>
              </w:rPr>
            </w:pPr>
            <w:r w:rsidRPr="00BF2021">
              <w:rPr>
                <w:spacing w:val="-3"/>
                <w:lang w:val="en-GB"/>
              </w:rPr>
              <w:t>$50 for each assessment appealed against</w:t>
            </w:r>
          </w:p>
        </w:tc>
      </w:tr>
    </w:tbl>
    <w:p w14:paraId="37EBE230" w14:textId="77777777" w:rsidR="00490BE3" w:rsidRPr="00BF2021" w:rsidRDefault="00490BE3" w:rsidP="00490BE3">
      <w:pPr>
        <w:tabs>
          <w:tab w:val="left" w:pos="0"/>
          <w:tab w:val="left" w:pos="600"/>
          <w:tab w:val="left" w:pos="1320"/>
          <w:tab w:val="left" w:pos="2040"/>
          <w:tab w:val="left" w:pos="2760"/>
          <w:tab w:val="left" w:pos="3480"/>
          <w:tab w:val="left" w:pos="3600"/>
        </w:tabs>
        <w:suppressAutoHyphens/>
        <w:spacing w:line="360" w:lineRule="auto"/>
        <w:ind w:left="600" w:hanging="600"/>
        <w:jc w:val="both"/>
        <w:rPr>
          <w:spacing w:val="-3"/>
          <w:sz w:val="26"/>
          <w:szCs w:val="26"/>
          <w:lang w:val="en-GB"/>
        </w:rPr>
      </w:pPr>
    </w:p>
    <w:p w14:paraId="6F512C78" w14:textId="16698F36" w:rsidR="003C73BF" w:rsidRPr="00BF2021" w:rsidRDefault="00490BE3" w:rsidP="00A42355">
      <w:pPr>
        <w:ind w:left="720" w:hanging="720"/>
        <w:jc w:val="both"/>
        <w:rPr>
          <w:color w:val="000000"/>
          <w:sz w:val="26"/>
          <w:szCs w:val="26"/>
        </w:rPr>
      </w:pPr>
      <w:r w:rsidRPr="00BF2021">
        <w:rPr>
          <w:spacing w:val="-3"/>
          <w:sz w:val="26"/>
          <w:szCs w:val="26"/>
          <w:lang w:val="en-GB"/>
        </w:rPr>
        <w:t>4.</w:t>
      </w:r>
      <w:r w:rsidRPr="00BF2021">
        <w:rPr>
          <w:spacing w:val="-3"/>
          <w:sz w:val="26"/>
          <w:szCs w:val="26"/>
          <w:lang w:val="en-GB"/>
        </w:rPr>
        <w:tab/>
      </w:r>
      <w:r w:rsidR="003C73BF" w:rsidRPr="00BF2021">
        <w:rPr>
          <w:color w:val="000000"/>
          <w:sz w:val="26"/>
          <w:szCs w:val="26"/>
        </w:rPr>
        <w:t xml:space="preserve">Payment of prescribed fees to the Income Tax Board of Review </w:t>
      </w:r>
      <w:r w:rsidR="00A42355">
        <w:rPr>
          <w:color w:val="000000"/>
          <w:sz w:val="26"/>
          <w:szCs w:val="26"/>
        </w:rPr>
        <w:t>shall</w:t>
      </w:r>
      <w:r w:rsidR="00A42355" w:rsidRPr="00BF2021">
        <w:rPr>
          <w:color w:val="000000"/>
          <w:sz w:val="26"/>
          <w:szCs w:val="26"/>
        </w:rPr>
        <w:t xml:space="preserve"> </w:t>
      </w:r>
      <w:r w:rsidR="003C73BF" w:rsidRPr="00BF2021">
        <w:rPr>
          <w:color w:val="000000"/>
          <w:sz w:val="26"/>
          <w:szCs w:val="26"/>
        </w:rPr>
        <w:t xml:space="preserve">be made by way of </w:t>
      </w:r>
      <w:proofErr w:type="spellStart"/>
      <w:r w:rsidR="003C73BF" w:rsidRPr="00BF2021">
        <w:rPr>
          <w:color w:val="000000"/>
          <w:sz w:val="26"/>
          <w:szCs w:val="26"/>
        </w:rPr>
        <w:t>PayNow</w:t>
      </w:r>
      <w:proofErr w:type="spellEnd"/>
      <w:r w:rsidR="003C73BF" w:rsidRPr="00BF2021">
        <w:rPr>
          <w:color w:val="000000"/>
          <w:sz w:val="26"/>
          <w:szCs w:val="26"/>
        </w:rPr>
        <w:t xml:space="preserve"> Corporate. </w:t>
      </w:r>
    </w:p>
    <w:p w14:paraId="1823DA0D" w14:textId="77777777" w:rsidR="003C73BF" w:rsidRPr="00BF2021" w:rsidRDefault="003C73BF" w:rsidP="003C73BF">
      <w:pPr>
        <w:jc w:val="both"/>
        <w:rPr>
          <w:color w:val="000000"/>
          <w:sz w:val="26"/>
          <w:szCs w:val="26"/>
        </w:rPr>
      </w:pPr>
    </w:p>
    <w:p w14:paraId="74D0E5DD" w14:textId="2E7246D2" w:rsidR="003C73BF" w:rsidRPr="00BF2021" w:rsidRDefault="007576E2" w:rsidP="00A42355">
      <w:pPr>
        <w:ind w:left="720"/>
        <w:jc w:val="both"/>
        <w:rPr>
          <w:color w:val="000000"/>
          <w:sz w:val="26"/>
          <w:szCs w:val="26"/>
        </w:rPr>
      </w:pPr>
      <w:r>
        <w:rPr>
          <w:color w:val="000000"/>
          <w:sz w:val="26"/>
          <w:szCs w:val="26"/>
        </w:rPr>
        <w:t>P</w:t>
      </w:r>
      <w:r w:rsidR="003C73BF" w:rsidRPr="00BF2021">
        <w:rPr>
          <w:color w:val="000000"/>
          <w:sz w:val="26"/>
          <w:szCs w:val="26"/>
        </w:rPr>
        <w:t>lease enter our UEN as “</w:t>
      </w:r>
      <w:r w:rsidR="00CD7000" w:rsidRPr="00BF2021">
        <w:rPr>
          <w:color w:val="000000"/>
          <w:sz w:val="26"/>
          <w:szCs w:val="26"/>
        </w:rPr>
        <w:t>T08GA0013EM01</w:t>
      </w:r>
      <w:r w:rsidR="003C73BF" w:rsidRPr="00BF2021">
        <w:rPr>
          <w:color w:val="000000"/>
          <w:sz w:val="26"/>
          <w:szCs w:val="26"/>
        </w:rPr>
        <w:t xml:space="preserve">” when making </w:t>
      </w:r>
      <w:proofErr w:type="gramStart"/>
      <w:r w:rsidR="003C73BF" w:rsidRPr="00BF2021">
        <w:rPr>
          <w:color w:val="000000"/>
          <w:sz w:val="26"/>
          <w:szCs w:val="26"/>
        </w:rPr>
        <w:t>payment, or</w:t>
      </w:r>
      <w:proofErr w:type="gramEnd"/>
      <w:r w:rsidR="003C73BF" w:rsidRPr="00BF2021">
        <w:rPr>
          <w:color w:val="000000"/>
          <w:sz w:val="26"/>
          <w:szCs w:val="26"/>
        </w:rPr>
        <w:t xml:space="preserve"> scan the following QR code</w:t>
      </w:r>
      <w:r w:rsidR="00BF2021" w:rsidRPr="00BF2021">
        <w:rPr>
          <w:color w:val="000000"/>
          <w:sz w:val="26"/>
          <w:szCs w:val="26"/>
        </w:rPr>
        <w:t>.</w:t>
      </w:r>
    </w:p>
    <w:p w14:paraId="0D0F532A" w14:textId="77777777" w:rsidR="003C73BF" w:rsidRPr="00BF2021" w:rsidRDefault="00CD7000" w:rsidP="003C73BF">
      <w:pPr>
        <w:jc w:val="both"/>
        <w:rPr>
          <w:color w:val="000000"/>
          <w:sz w:val="26"/>
          <w:szCs w:val="26"/>
        </w:rPr>
      </w:pPr>
      <w:r w:rsidRPr="00BF2021">
        <w:rPr>
          <w:noProof/>
          <w:color w:val="000000"/>
          <w:sz w:val="26"/>
          <w:szCs w:val="26"/>
          <w:lang w:val="en-SG" w:eastAsia="en-SG"/>
        </w:rPr>
        <w:lastRenderedPageBreak/>
        <w:drawing>
          <wp:anchor distT="0" distB="0" distL="114300" distR="114300" simplePos="0" relativeHeight="251658240" behindDoc="1" locked="0" layoutInCell="1" allowOverlap="1" wp14:anchorId="0431671D" wp14:editId="764D7788">
            <wp:simplePos x="0" y="0"/>
            <wp:positionH relativeFrom="column">
              <wp:posOffset>450850</wp:posOffset>
            </wp:positionH>
            <wp:positionV relativeFrom="paragraph">
              <wp:posOffset>0</wp:posOffset>
            </wp:positionV>
            <wp:extent cx="3171190" cy="3218815"/>
            <wp:effectExtent l="0" t="0" r="0" b="635"/>
            <wp:wrapTight wrapText="bothSides">
              <wp:wrapPolygon edited="0">
                <wp:start x="0" y="0"/>
                <wp:lineTo x="0" y="21476"/>
                <wp:lineTo x="21410" y="21476"/>
                <wp:lineTo x="2141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1190" cy="3218815"/>
                    </a:xfrm>
                    <a:prstGeom prst="rect">
                      <a:avLst/>
                    </a:prstGeom>
                    <a:noFill/>
                  </pic:spPr>
                </pic:pic>
              </a:graphicData>
            </a:graphic>
          </wp:anchor>
        </w:drawing>
      </w:r>
    </w:p>
    <w:p w14:paraId="1FF619BF" w14:textId="77777777" w:rsidR="00A42355" w:rsidRDefault="00A42355" w:rsidP="00A42355">
      <w:pPr>
        <w:ind w:left="720"/>
        <w:jc w:val="both"/>
        <w:rPr>
          <w:sz w:val="26"/>
          <w:szCs w:val="26"/>
        </w:rPr>
      </w:pPr>
    </w:p>
    <w:p w14:paraId="3F4683A9" w14:textId="77777777" w:rsidR="00A42355" w:rsidRDefault="00A42355" w:rsidP="00A42355">
      <w:pPr>
        <w:ind w:left="720"/>
        <w:jc w:val="both"/>
        <w:rPr>
          <w:sz w:val="26"/>
          <w:szCs w:val="26"/>
        </w:rPr>
      </w:pPr>
    </w:p>
    <w:p w14:paraId="0F35CAFB" w14:textId="77777777" w:rsidR="00A42355" w:rsidRDefault="00A42355" w:rsidP="00A42355">
      <w:pPr>
        <w:ind w:left="720"/>
        <w:jc w:val="both"/>
        <w:rPr>
          <w:sz w:val="26"/>
          <w:szCs w:val="26"/>
        </w:rPr>
      </w:pPr>
    </w:p>
    <w:p w14:paraId="1DB8B7D5" w14:textId="77777777" w:rsidR="00A42355" w:rsidRDefault="00A42355" w:rsidP="00A42355">
      <w:pPr>
        <w:ind w:left="720"/>
        <w:jc w:val="both"/>
        <w:rPr>
          <w:sz w:val="26"/>
          <w:szCs w:val="26"/>
        </w:rPr>
      </w:pPr>
    </w:p>
    <w:p w14:paraId="52712624" w14:textId="77777777" w:rsidR="00A42355" w:rsidRDefault="00A42355" w:rsidP="00A42355">
      <w:pPr>
        <w:ind w:left="720"/>
        <w:jc w:val="both"/>
        <w:rPr>
          <w:sz w:val="26"/>
          <w:szCs w:val="26"/>
        </w:rPr>
      </w:pPr>
    </w:p>
    <w:p w14:paraId="59D12305" w14:textId="77777777" w:rsidR="00A42355" w:rsidRDefault="00A42355" w:rsidP="00A42355">
      <w:pPr>
        <w:ind w:left="720"/>
        <w:jc w:val="both"/>
        <w:rPr>
          <w:sz w:val="26"/>
          <w:szCs w:val="26"/>
        </w:rPr>
      </w:pPr>
    </w:p>
    <w:p w14:paraId="47395EE4" w14:textId="77777777" w:rsidR="00A42355" w:rsidRDefault="00A42355" w:rsidP="00A42355">
      <w:pPr>
        <w:ind w:left="720"/>
        <w:jc w:val="both"/>
        <w:rPr>
          <w:sz w:val="26"/>
          <w:szCs w:val="26"/>
        </w:rPr>
      </w:pPr>
    </w:p>
    <w:p w14:paraId="7EFA3621" w14:textId="77777777" w:rsidR="00A42355" w:rsidRDefault="00A42355" w:rsidP="00A42355">
      <w:pPr>
        <w:ind w:left="720"/>
        <w:jc w:val="both"/>
        <w:rPr>
          <w:sz w:val="26"/>
          <w:szCs w:val="26"/>
        </w:rPr>
      </w:pPr>
    </w:p>
    <w:p w14:paraId="5FFB8001" w14:textId="77777777" w:rsidR="00A42355" w:rsidRDefault="00A42355" w:rsidP="00A42355">
      <w:pPr>
        <w:ind w:left="720"/>
        <w:jc w:val="both"/>
        <w:rPr>
          <w:sz w:val="26"/>
          <w:szCs w:val="26"/>
        </w:rPr>
      </w:pPr>
    </w:p>
    <w:p w14:paraId="4E6A957B" w14:textId="77777777" w:rsidR="00A42355" w:rsidRDefault="00A42355" w:rsidP="00A42355">
      <w:pPr>
        <w:ind w:left="720"/>
        <w:jc w:val="both"/>
        <w:rPr>
          <w:sz w:val="26"/>
          <w:szCs w:val="26"/>
        </w:rPr>
      </w:pPr>
    </w:p>
    <w:p w14:paraId="69F577D5" w14:textId="77777777" w:rsidR="00A42355" w:rsidRDefault="00A42355" w:rsidP="00A42355">
      <w:pPr>
        <w:ind w:left="720"/>
        <w:jc w:val="both"/>
        <w:rPr>
          <w:sz w:val="26"/>
          <w:szCs w:val="26"/>
        </w:rPr>
      </w:pPr>
    </w:p>
    <w:p w14:paraId="090312A7" w14:textId="77777777" w:rsidR="00A42355" w:rsidRDefault="00A42355" w:rsidP="00A42355">
      <w:pPr>
        <w:ind w:left="720"/>
        <w:jc w:val="both"/>
        <w:rPr>
          <w:sz w:val="26"/>
          <w:szCs w:val="26"/>
        </w:rPr>
      </w:pPr>
    </w:p>
    <w:p w14:paraId="55EF5633" w14:textId="77777777" w:rsidR="00A42355" w:rsidRDefault="00A42355" w:rsidP="00A42355">
      <w:pPr>
        <w:ind w:left="720"/>
        <w:jc w:val="both"/>
        <w:rPr>
          <w:sz w:val="26"/>
          <w:szCs w:val="26"/>
        </w:rPr>
      </w:pPr>
    </w:p>
    <w:p w14:paraId="59CAD1F2" w14:textId="77777777" w:rsidR="00A42355" w:rsidRDefault="00A42355" w:rsidP="00A42355">
      <w:pPr>
        <w:ind w:left="720"/>
        <w:jc w:val="both"/>
        <w:rPr>
          <w:sz w:val="26"/>
          <w:szCs w:val="26"/>
        </w:rPr>
      </w:pPr>
    </w:p>
    <w:p w14:paraId="54E50E93" w14:textId="77777777" w:rsidR="00A42355" w:rsidRDefault="00A42355" w:rsidP="00A42355">
      <w:pPr>
        <w:ind w:left="720"/>
        <w:jc w:val="both"/>
        <w:rPr>
          <w:sz w:val="26"/>
          <w:szCs w:val="26"/>
        </w:rPr>
      </w:pPr>
    </w:p>
    <w:p w14:paraId="726CF930" w14:textId="77777777" w:rsidR="00A42355" w:rsidRDefault="00A42355" w:rsidP="00A42355">
      <w:pPr>
        <w:ind w:left="720"/>
        <w:jc w:val="both"/>
        <w:rPr>
          <w:sz w:val="26"/>
          <w:szCs w:val="26"/>
        </w:rPr>
      </w:pPr>
    </w:p>
    <w:p w14:paraId="59A093D5" w14:textId="77777777" w:rsidR="00CD7000" w:rsidRPr="00BF2021" w:rsidRDefault="00CD7000" w:rsidP="00A42355">
      <w:pPr>
        <w:ind w:left="720"/>
        <w:jc w:val="both"/>
        <w:rPr>
          <w:sz w:val="26"/>
          <w:szCs w:val="26"/>
        </w:rPr>
      </w:pPr>
      <w:r w:rsidRPr="00BF2021">
        <w:rPr>
          <w:sz w:val="26"/>
          <w:szCs w:val="26"/>
        </w:rPr>
        <w:t xml:space="preserve">For payment by way of </w:t>
      </w:r>
      <w:proofErr w:type="spellStart"/>
      <w:r w:rsidRPr="00BF2021">
        <w:rPr>
          <w:sz w:val="26"/>
          <w:szCs w:val="26"/>
        </w:rPr>
        <w:t>PayNow</w:t>
      </w:r>
      <w:proofErr w:type="spellEnd"/>
      <w:r w:rsidRPr="00BF2021">
        <w:rPr>
          <w:sz w:val="26"/>
          <w:szCs w:val="26"/>
        </w:rPr>
        <w:t xml:space="preserve"> Corporate, please indicate “ITBR-” followed by your Identification No. (first and last four characters only) or UEN in the remarks when making the transfer.</w:t>
      </w:r>
    </w:p>
    <w:p w14:paraId="005433B7" w14:textId="77777777" w:rsidR="00BF2021" w:rsidRPr="00BF2021" w:rsidRDefault="00CD7000" w:rsidP="00A42355">
      <w:pPr>
        <w:ind w:left="720"/>
        <w:jc w:val="both"/>
        <w:rPr>
          <w:sz w:val="26"/>
          <w:szCs w:val="26"/>
        </w:rPr>
      </w:pPr>
      <w:r w:rsidRPr="00BF2021">
        <w:rPr>
          <w:sz w:val="26"/>
          <w:szCs w:val="26"/>
        </w:rPr>
        <w:t xml:space="preserve">For </w:t>
      </w:r>
      <w:proofErr w:type="spellStart"/>
      <w:r w:rsidRPr="00BF2021">
        <w:rPr>
          <w:sz w:val="26"/>
          <w:szCs w:val="26"/>
        </w:rPr>
        <w:t>eg.</w:t>
      </w:r>
      <w:proofErr w:type="spellEnd"/>
      <w:r w:rsidRPr="00BF2021">
        <w:rPr>
          <w:sz w:val="26"/>
          <w:szCs w:val="26"/>
        </w:rPr>
        <w:t xml:space="preserve"> If the Identification No. is S1234567A, the reference in the remarks will be “ITBR-SXXXX567A” and if the UEN is 123456789A, the reference in the remarks will be “ITBR-123456789A”.</w:t>
      </w:r>
      <w:r w:rsidR="00BF2021" w:rsidRPr="00BF2021">
        <w:rPr>
          <w:sz w:val="26"/>
          <w:szCs w:val="26"/>
        </w:rPr>
        <w:t xml:space="preserve"> </w:t>
      </w:r>
    </w:p>
    <w:p w14:paraId="3950A515" w14:textId="77777777" w:rsidR="00BF2021" w:rsidRPr="00BF2021" w:rsidRDefault="00BF2021" w:rsidP="00BF2021">
      <w:pPr>
        <w:jc w:val="both"/>
        <w:rPr>
          <w:sz w:val="26"/>
          <w:szCs w:val="26"/>
        </w:rPr>
      </w:pPr>
    </w:p>
    <w:p w14:paraId="65D9F9E9" w14:textId="7113C3F2" w:rsidR="00BF2021" w:rsidRPr="00BF2021" w:rsidRDefault="00BF2021" w:rsidP="00A42355">
      <w:pPr>
        <w:ind w:left="720"/>
        <w:jc w:val="both"/>
        <w:rPr>
          <w:spacing w:val="-3"/>
          <w:sz w:val="26"/>
          <w:szCs w:val="26"/>
          <w:lang w:val="en-GB"/>
        </w:rPr>
      </w:pPr>
      <w:r w:rsidRPr="00BF2021">
        <w:rPr>
          <w:sz w:val="26"/>
          <w:szCs w:val="26"/>
        </w:rPr>
        <w:t xml:space="preserve">Please note that if any </w:t>
      </w:r>
      <w:proofErr w:type="spellStart"/>
      <w:r w:rsidRPr="00BF2021">
        <w:rPr>
          <w:sz w:val="26"/>
          <w:szCs w:val="26"/>
        </w:rPr>
        <w:t>authorisation</w:t>
      </w:r>
      <w:proofErr w:type="spellEnd"/>
      <w:r w:rsidRPr="00BF2021">
        <w:rPr>
          <w:sz w:val="26"/>
          <w:szCs w:val="26"/>
        </w:rPr>
        <w:t xml:space="preserve"> for the payment of fees to the Board is </w:t>
      </w:r>
      <w:proofErr w:type="spellStart"/>
      <w:r w:rsidRPr="00BF2021">
        <w:rPr>
          <w:sz w:val="26"/>
          <w:szCs w:val="26"/>
        </w:rPr>
        <w:t>dishonoured</w:t>
      </w:r>
      <w:proofErr w:type="spellEnd"/>
      <w:r w:rsidRPr="00BF2021">
        <w:rPr>
          <w:sz w:val="26"/>
          <w:szCs w:val="26"/>
        </w:rPr>
        <w:t xml:space="preserve"> or revoked, and if payment is not received within seven days after being notified of such </w:t>
      </w:r>
      <w:proofErr w:type="spellStart"/>
      <w:r w:rsidRPr="00BF2021">
        <w:rPr>
          <w:sz w:val="26"/>
          <w:szCs w:val="26"/>
        </w:rPr>
        <w:t>dishonour</w:t>
      </w:r>
      <w:proofErr w:type="spellEnd"/>
      <w:r w:rsidRPr="00BF2021">
        <w:rPr>
          <w:sz w:val="26"/>
          <w:szCs w:val="26"/>
        </w:rPr>
        <w:t xml:space="preserve"> or revocation, the notice of appeal or notification that the </w:t>
      </w:r>
      <w:proofErr w:type="spellStart"/>
      <w:r w:rsidRPr="00BF2021">
        <w:rPr>
          <w:sz w:val="26"/>
          <w:szCs w:val="26"/>
        </w:rPr>
        <w:t>dishonoured</w:t>
      </w:r>
      <w:proofErr w:type="spellEnd"/>
      <w:r w:rsidRPr="00BF2021">
        <w:rPr>
          <w:sz w:val="26"/>
          <w:szCs w:val="26"/>
        </w:rPr>
        <w:t xml:space="preserve"> or revoked payment was made for would be deemed not to be lodged.</w:t>
      </w:r>
    </w:p>
    <w:p w14:paraId="76553B5B" w14:textId="77777777" w:rsidR="00BF2021" w:rsidRPr="00BF2021" w:rsidRDefault="00BF2021" w:rsidP="00BF2021">
      <w:pPr>
        <w:jc w:val="both"/>
        <w:rPr>
          <w:spacing w:val="-3"/>
          <w:sz w:val="26"/>
          <w:szCs w:val="26"/>
          <w:lang w:val="en-GB"/>
        </w:rPr>
      </w:pPr>
    </w:p>
    <w:p w14:paraId="3ED2F87C" w14:textId="77777777" w:rsidR="000A58F4" w:rsidRPr="00BF2021" w:rsidRDefault="00BF2021" w:rsidP="00BF2021">
      <w:pPr>
        <w:tabs>
          <w:tab w:val="left" w:pos="0"/>
          <w:tab w:val="left" w:pos="600"/>
          <w:tab w:val="left" w:pos="1320"/>
          <w:tab w:val="left" w:pos="2040"/>
          <w:tab w:val="left" w:pos="2760"/>
          <w:tab w:val="left" w:pos="3480"/>
          <w:tab w:val="left" w:pos="3600"/>
        </w:tabs>
        <w:suppressAutoHyphens/>
        <w:spacing w:line="480" w:lineRule="auto"/>
        <w:jc w:val="both"/>
        <w:rPr>
          <w:spacing w:val="-3"/>
          <w:sz w:val="26"/>
          <w:szCs w:val="26"/>
          <w:lang w:val="en-GB"/>
        </w:rPr>
      </w:pPr>
      <w:r w:rsidRPr="00BF2021">
        <w:rPr>
          <w:spacing w:val="-3"/>
          <w:sz w:val="26"/>
          <w:szCs w:val="26"/>
          <w:lang w:val="en-GB"/>
        </w:rPr>
        <w:t>5.</w:t>
      </w:r>
      <w:r>
        <w:rPr>
          <w:spacing w:val="-3"/>
          <w:sz w:val="26"/>
          <w:szCs w:val="26"/>
          <w:lang w:val="en-GB"/>
        </w:rPr>
        <w:t xml:space="preserve"> </w:t>
      </w:r>
      <w:r w:rsidR="00A42355">
        <w:rPr>
          <w:spacing w:val="-3"/>
          <w:sz w:val="26"/>
          <w:szCs w:val="26"/>
          <w:lang w:val="en-GB"/>
        </w:rPr>
        <w:tab/>
      </w:r>
      <w:r w:rsidR="000A58F4" w:rsidRPr="00BF2021">
        <w:rPr>
          <w:spacing w:val="-3"/>
          <w:sz w:val="26"/>
          <w:szCs w:val="26"/>
          <w:lang w:val="en-GB"/>
        </w:rPr>
        <w:t>Thi</w:t>
      </w:r>
      <w:r w:rsidR="00860E0C" w:rsidRPr="00BF2021">
        <w:rPr>
          <w:spacing w:val="-3"/>
          <w:sz w:val="26"/>
          <w:szCs w:val="26"/>
          <w:lang w:val="en-GB"/>
        </w:rPr>
        <w:t>s page is not part of the petition</w:t>
      </w:r>
      <w:r w:rsidR="000A58F4" w:rsidRPr="00BF2021">
        <w:rPr>
          <w:spacing w:val="-3"/>
          <w:sz w:val="26"/>
          <w:szCs w:val="26"/>
          <w:lang w:val="en-GB"/>
        </w:rPr>
        <w:t xml:space="preserve"> of appeal.</w:t>
      </w:r>
    </w:p>
    <w:p w14:paraId="3E939293" w14:textId="77777777" w:rsidR="000A58F4" w:rsidRPr="001B14D3" w:rsidRDefault="000A58F4" w:rsidP="000A58F4">
      <w:pPr>
        <w:rPr>
          <w:lang w:val="en-GB"/>
        </w:rPr>
      </w:pPr>
    </w:p>
    <w:p w14:paraId="3E6AEFF6" w14:textId="77777777" w:rsidR="000A58F4" w:rsidRPr="000A58F4" w:rsidRDefault="000A58F4" w:rsidP="00123005">
      <w:pPr>
        <w:jc w:val="center"/>
        <w:rPr>
          <w:b/>
          <w:lang w:val="en-GB"/>
        </w:rPr>
        <w:sectPr w:rsidR="000A58F4" w:rsidRPr="000A58F4">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pPr>
    </w:p>
    <w:p w14:paraId="2784930D" w14:textId="77777777" w:rsidR="00123005" w:rsidRPr="00123005" w:rsidRDefault="00123005" w:rsidP="00123005">
      <w:pPr>
        <w:jc w:val="center"/>
        <w:rPr>
          <w:b/>
        </w:rPr>
      </w:pPr>
      <w:r w:rsidRPr="00123005">
        <w:rPr>
          <w:b/>
        </w:rPr>
        <w:lastRenderedPageBreak/>
        <w:t>INCOME TAX ACT</w:t>
      </w:r>
    </w:p>
    <w:p w14:paraId="240A15AB" w14:textId="77777777" w:rsidR="00123005" w:rsidRDefault="00123005" w:rsidP="00123005">
      <w:pPr>
        <w:jc w:val="center"/>
        <w:rPr>
          <w:b/>
        </w:rPr>
      </w:pPr>
      <w:r w:rsidRPr="00123005">
        <w:rPr>
          <w:b/>
        </w:rPr>
        <w:t xml:space="preserve">(CHAPTER 134) </w:t>
      </w:r>
    </w:p>
    <w:p w14:paraId="31EE0096" w14:textId="77777777" w:rsidR="00123005" w:rsidRPr="00123005" w:rsidRDefault="00123005" w:rsidP="00123005">
      <w:pPr>
        <w:jc w:val="center"/>
        <w:rPr>
          <w:b/>
        </w:rPr>
      </w:pPr>
    </w:p>
    <w:p w14:paraId="12994E91" w14:textId="77777777" w:rsidR="00123005" w:rsidRDefault="00123005" w:rsidP="00123005">
      <w:pPr>
        <w:jc w:val="center"/>
        <w:rPr>
          <w:b/>
        </w:rPr>
      </w:pPr>
      <w:r>
        <w:rPr>
          <w:b/>
        </w:rPr>
        <w:t>PETITION OF APPEAL</w:t>
      </w:r>
    </w:p>
    <w:p w14:paraId="1E67BC83" w14:textId="77777777" w:rsidR="00123005" w:rsidRDefault="00123005" w:rsidP="00123005">
      <w:pPr>
        <w:jc w:val="center"/>
        <w:rPr>
          <w:b/>
        </w:rPr>
      </w:pPr>
    </w:p>
    <w:p w14:paraId="0CB7AB09" w14:textId="77777777" w:rsidR="00123005" w:rsidRDefault="00123005" w:rsidP="00123005">
      <w:pPr>
        <w:jc w:val="center"/>
        <w:rPr>
          <w:b/>
        </w:rPr>
      </w:pPr>
      <w:r>
        <w:rPr>
          <w:b/>
        </w:rPr>
        <w:t>AN</w:t>
      </w:r>
    </w:p>
    <w:p w14:paraId="7D2929A5" w14:textId="77777777" w:rsidR="00123005" w:rsidRDefault="00123005" w:rsidP="00123005">
      <w:pPr>
        <w:jc w:val="center"/>
        <w:rPr>
          <w:b/>
        </w:rPr>
      </w:pPr>
    </w:p>
    <w:p w14:paraId="2F2F93AE" w14:textId="77777777" w:rsidR="00123005" w:rsidRDefault="00123005" w:rsidP="00123005">
      <w:pPr>
        <w:jc w:val="center"/>
      </w:pPr>
      <w:r>
        <w:rPr>
          <w:b/>
        </w:rPr>
        <w:t>APPEAL AGAINST ASSESSMENT NO</w:t>
      </w:r>
      <w:r>
        <w:t>.</w:t>
      </w:r>
    </w:p>
    <w:p w14:paraId="4F41540D" w14:textId="77777777" w:rsidR="00123005" w:rsidRDefault="00123005" w:rsidP="00123005">
      <w:pPr>
        <w:jc w:val="center"/>
      </w:pPr>
    </w:p>
    <w:p w14:paraId="18424866" w14:textId="77777777" w:rsidR="00123005" w:rsidRDefault="00123005" w:rsidP="00123005">
      <w:pPr>
        <w:jc w:val="both"/>
      </w:pPr>
      <w:r>
        <w:t>The Petition of Appeal of the said</w:t>
      </w:r>
    </w:p>
    <w:p w14:paraId="41E02415" w14:textId="77777777" w:rsidR="00123005" w:rsidRDefault="00123005" w:rsidP="00123005">
      <w:pPr>
        <w:jc w:val="both"/>
      </w:pPr>
    </w:p>
    <w:p w14:paraId="4ED507DA" w14:textId="77777777" w:rsidR="00123005" w:rsidRDefault="00123005" w:rsidP="00123005">
      <w:pPr>
        <w:jc w:val="both"/>
      </w:pPr>
      <w:proofErr w:type="spellStart"/>
      <w:r>
        <w:t>Sheweth</w:t>
      </w:r>
      <w:proofErr w:type="spellEnd"/>
      <w:r>
        <w:t>:</w:t>
      </w:r>
    </w:p>
    <w:p w14:paraId="5D9B284F" w14:textId="77777777" w:rsidR="00123005" w:rsidRDefault="00123005" w:rsidP="00123005">
      <w:pPr>
        <w:jc w:val="both"/>
      </w:pPr>
      <w:r>
        <w:tab/>
      </w:r>
    </w:p>
    <w:p w14:paraId="2466510B" w14:textId="77777777" w:rsidR="00123005" w:rsidRDefault="00123005" w:rsidP="00123005">
      <w:pPr>
        <w:numPr>
          <w:ilvl w:val="0"/>
          <w:numId w:val="1"/>
        </w:numPr>
        <w:tabs>
          <w:tab w:val="clear" w:pos="1440"/>
          <w:tab w:val="left" w:pos="1080"/>
        </w:tabs>
        <w:ind w:left="720" w:firstLine="0"/>
        <w:jc w:val="both"/>
        <w:rPr>
          <w:i/>
        </w:rPr>
      </w:pPr>
      <w:r>
        <w:rPr>
          <w:i/>
        </w:rPr>
        <w:t>(Here set out the name, address and description of the appellant</w:t>
      </w:r>
    </w:p>
    <w:p w14:paraId="043FCD85" w14:textId="77777777" w:rsidR="00123005" w:rsidRDefault="00123005" w:rsidP="00123005">
      <w:pPr>
        <w:ind w:left="1350"/>
        <w:jc w:val="both"/>
        <w:rPr>
          <w:i/>
        </w:rPr>
      </w:pPr>
      <w:r>
        <w:rPr>
          <w:i/>
        </w:rPr>
        <w:t>with details of his trade, occupation, business or profession).</w:t>
      </w:r>
    </w:p>
    <w:p w14:paraId="1EBC1579" w14:textId="77777777" w:rsidR="00123005" w:rsidRDefault="00123005" w:rsidP="00123005">
      <w:pPr>
        <w:jc w:val="both"/>
        <w:rPr>
          <w:i/>
        </w:rPr>
      </w:pPr>
    </w:p>
    <w:p w14:paraId="3090989A" w14:textId="77777777" w:rsidR="00123005" w:rsidRDefault="00123005" w:rsidP="00123005">
      <w:pPr>
        <w:numPr>
          <w:ilvl w:val="0"/>
          <w:numId w:val="1"/>
        </w:numPr>
        <w:tabs>
          <w:tab w:val="clear" w:pos="1440"/>
          <w:tab w:val="num" w:pos="1080"/>
        </w:tabs>
        <w:jc w:val="both"/>
        <w:rPr>
          <w:i/>
        </w:rPr>
      </w:pPr>
      <w:r>
        <w:rPr>
          <w:i/>
        </w:rPr>
        <w:t>(Here set out concisely in numbered paragraphs the facts relating</w:t>
      </w:r>
    </w:p>
    <w:p w14:paraId="363B1706" w14:textId="77777777" w:rsidR="00123005" w:rsidRDefault="00123005" w:rsidP="00123005">
      <w:pPr>
        <w:ind w:left="1440"/>
        <w:jc w:val="both"/>
        <w:rPr>
          <w:i/>
        </w:rPr>
      </w:pPr>
      <w:r>
        <w:rPr>
          <w:i/>
        </w:rPr>
        <w:t xml:space="preserve">to that part of the income in </w:t>
      </w:r>
      <w:proofErr w:type="spellStart"/>
      <w:r>
        <w:rPr>
          <w:i/>
        </w:rPr>
        <w:t>repect</w:t>
      </w:r>
      <w:proofErr w:type="spellEnd"/>
      <w:r>
        <w:rPr>
          <w:i/>
        </w:rPr>
        <w:t xml:space="preserve"> of which the assessment is </w:t>
      </w:r>
    </w:p>
    <w:p w14:paraId="13EF1B2C" w14:textId="77777777" w:rsidR="00123005" w:rsidRDefault="00123005" w:rsidP="00123005">
      <w:pPr>
        <w:ind w:left="1440"/>
        <w:jc w:val="both"/>
        <w:rPr>
          <w:i/>
        </w:rPr>
      </w:pPr>
      <w:r>
        <w:rPr>
          <w:i/>
        </w:rPr>
        <w:t>disputed).</w:t>
      </w:r>
    </w:p>
    <w:p w14:paraId="56F2203B" w14:textId="77777777" w:rsidR="00123005" w:rsidRDefault="00123005" w:rsidP="00123005">
      <w:pPr>
        <w:ind w:left="1440"/>
        <w:jc w:val="both"/>
      </w:pPr>
    </w:p>
    <w:p w14:paraId="21CB4895" w14:textId="77777777" w:rsidR="00123005" w:rsidRDefault="00123005" w:rsidP="00123005">
      <w:pPr>
        <w:numPr>
          <w:ilvl w:val="0"/>
          <w:numId w:val="1"/>
        </w:numPr>
        <w:tabs>
          <w:tab w:val="clear" w:pos="1440"/>
        </w:tabs>
        <w:ind w:left="1080" w:hanging="360"/>
        <w:jc w:val="both"/>
      </w:pPr>
      <w:r>
        <w:t>By notice of assessment No.         dated                                     the</w:t>
      </w:r>
    </w:p>
    <w:p w14:paraId="0EAC4B1B" w14:textId="77777777" w:rsidR="00123005" w:rsidRDefault="00123005" w:rsidP="00123005">
      <w:pPr>
        <w:ind w:left="1080"/>
        <w:jc w:val="both"/>
      </w:pPr>
      <w:r>
        <w:t xml:space="preserve">      Comptroller of </w:t>
      </w:r>
      <w:proofErr w:type="gramStart"/>
      <w:r>
        <w:t>Income  Tax</w:t>
      </w:r>
      <w:proofErr w:type="gramEnd"/>
      <w:r>
        <w:t xml:space="preserve">  assessed  your Petitioner for  the   </w:t>
      </w:r>
    </w:p>
    <w:p w14:paraId="02CA0F86" w14:textId="77777777" w:rsidR="00123005" w:rsidRDefault="00123005" w:rsidP="00123005">
      <w:pPr>
        <w:ind w:left="1440"/>
        <w:jc w:val="both"/>
      </w:pPr>
      <w:r>
        <w:t xml:space="preserve">Year of assessment 20 </w:t>
      </w:r>
      <w:r w:rsidR="000B1D6D">
        <w:t xml:space="preserve"> </w:t>
      </w:r>
      <w:r>
        <w:t xml:space="preserve">   to tax in the sum of $               </w:t>
      </w:r>
      <w:proofErr w:type="gramStart"/>
      <w:r>
        <w:t>on  the</w:t>
      </w:r>
      <w:proofErr w:type="gramEnd"/>
    </w:p>
    <w:p w14:paraId="1CC22A73" w14:textId="77777777" w:rsidR="00123005" w:rsidRDefault="00123005" w:rsidP="00123005">
      <w:pPr>
        <w:ind w:left="1440"/>
        <w:jc w:val="both"/>
      </w:pPr>
      <w:r>
        <w:t xml:space="preserve"> basis of </w:t>
      </w:r>
    </w:p>
    <w:p w14:paraId="5FE33C0B" w14:textId="77777777" w:rsidR="00123005" w:rsidRDefault="00123005" w:rsidP="00123005">
      <w:pPr>
        <w:ind w:left="1440"/>
        <w:jc w:val="both"/>
      </w:pPr>
    </w:p>
    <w:p w14:paraId="2B8360AB" w14:textId="77777777" w:rsidR="00123005" w:rsidRDefault="00123005" w:rsidP="00123005">
      <w:pPr>
        <w:numPr>
          <w:ilvl w:val="0"/>
          <w:numId w:val="1"/>
        </w:numPr>
        <w:tabs>
          <w:tab w:val="clear" w:pos="1440"/>
        </w:tabs>
        <w:ind w:left="1080" w:hanging="360"/>
        <w:jc w:val="both"/>
      </w:pPr>
      <w:r>
        <w:t>Your Petitioner on the           day of                           applied to the</w:t>
      </w:r>
    </w:p>
    <w:p w14:paraId="6A203E76" w14:textId="77777777" w:rsidR="00123005" w:rsidRDefault="00123005" w:rsidP="00123005">
      <w:pPr>
        <w:ind w:left="1080"/>
        <w:jc w:val="both"/>
      </w:pPr>
      <w:r>
        <w:t xml:space="preserve">     </w:t>
      </w:r>
      <w:proofErr w:type="gramStart"/>
      <w:r>
        <w:t>Comptroller  of</w:t>
      </w:r>
      <w:proofErr w:type="gramEnd"/>
      <w:r>
        <w:t xml:space="preserve">  Income  Tax   under   section  76  (2)   of   the</w:t>
      </w:r>
    </w:p>
    <w:p w14:paraId="72091380" w14:textId="77777777" w:rsidR="00123005" w:rsidRDefault="00123005" w:rsidP="00123005">
      <w:pPr>
        <w:ind w:left="1080"/>
        <w:jc w:val="both"/>
      </w:pPr>
      <w:r>
        <w:t xml:space="preserve">      </w:t>
      </w:r>
      <w:proofErr w:type="gramStart"/>
      <w:r>
        <w:t>Income  Tax</w:t>
      </w:r>
      <w:proofErr w:type="gramEnd"/>
      <w:r>
        <w:t xml:space="preserve">   Act   for   the  assessment  to  be  reviewed  and </w:t>
      </w:r>
    </w:p>
    <w:p w14:paraId="613DFF26" w14:textId="77777777" w:rsidR="00123005" w:rsidRDefault="00123005" w:rsidP="00123005">
      <w:pPr>
        <w:ind w:left="1080"/>
        <w:jc w:val="both"/>
      </w:pPr>
      <w:r>
        <w:t xml:space="preserve">      revised.    </w:t>
      </w:r>
    </w:p>
    <w:p w14:paraId="22723324" w14:textId="77777777" w:rsidR="00123005" w:rsidRDefault="00123005" w:rsidP="00123005">
      <w:pPr>
        <w:ind w:left="1080"/>
        <w:jc w:val="both"/>
      </w:pPr>
    </w:p>
    <w:p w14:paraId="1220B9DB" w14:textId="77777777" w:rsidR="00123005" w:rsidRDefault="00123005" w:rsidP="00123005">
      <w:pPr>
        <w:tabs>
          <w:tab w:val="left" w:pos="1080"/>
        </w:tabs>
        <w:ind w:left="720"/>
        <w:jc w:val="both"/>
      </w:pPr>
      <w:r>
        <w:t xml:space="preserve">5.    On the             day of                           the Comptroller </w:t>
      </w:r>
      <w:proofErr w:type="gramStart"/>
      <w:r>
        <w:t>of  Income</w:t>
      </w:r>
      <w:proofErr w:type="gramEnd"/>
    </w:p>
    <w:p w14:paraId="0C86CEDE" w14:textId="77777777" w:rsidR="00123005" w:rsidRDefault="00123005" w:rsidP="00123005">
      <w:pPr>
        <w:ind w:left="720"/>
        <w:jc w:val="both"/>
      </w:pPr>
      <w:r>
        <w:t xml:space="preserve">            Tax replied that he did not </w:t>
      </w:r>
      <w:proofErr w:type="gramStart"/>
      <w:r>
        <w:t>propose  to</w:t>
      </w:r>
      <w:proofErr w:type="gramEnd"/>
      <w:r>
        <w:t xml:space="preserve">  amend  the  assessment</w:t>
      </w:r>
    </w:p>
    <w:p w14:paraId="2ABAD8FE" w14:textId="77777777" w:rsidR="00123005" w:rsidRDefault="00123005" w:rsidP="00123005">
      <w:pPr>
        <w:ind w:left="720"/>
        <w:jc w:val="both"/>
      </w:pPr>
      <w:r>
        <w:t xml:space="preserve">             and in consequence of the reply </w:t>
      </w:r>
      <w:proofErr w:type="gramStart"/>
      <w:r>
        <w:t>your  Petitioner</w:t>
      </w:r>
      <w:proofErr w:type="gramEnd"/>
      <w:r>
        <w:t xml:space="preserve">  on  the</w:t>
      </w:r>
    </w:p>
    <w:p w14:paraId="5D23408B" w14:textId="77777777" w:rsidR="00123005" w:rsidRDefault="00123005" w:rsidP="00123005">
      <w:pPr>
        <w:ind w:left="720"/>
        <w:jc w:val="both"/>
      </w:pPr>
      <w:r>
        <w:tab/>
        <w:t xml:space="preserve"> day of                        filed with the Comptroller and </w:t>
      </w:r>
      <w:proofErr w:type="gramStart"/>
      <w:r>
        <w:t xml:space="preserve">the  </w:t>
      </w:r>
      <w:r w:rsidR="00AA49BC">
        <w:t>secretary</w:t>
      </w:r>
      <w:proofErr w:type="gramEnd"/>
    </w:p>
    <w:p w14:paraId="2C6FFE26" w14:textId="77777777" w:rsidR="00123005" w:rsidRDefault="00123005" w:rsidP="00123005">
      <w:pPr>
        <w:ind w:left="720"/>
        <w:jc w:val="both"/>
      </w:pPr>
      <w:r>
        <w:t xml:space="preserve">             to the </w:t>
      </w:r>
      <w:proofErr w:type="gramStart"/>
      <w:r>
        <w:t>Board  of</w:t>
      </w:r>
      <w:proofErr w:type="gramEnd"/>
      <w:r>
        <w:t xml:space="preserve">  Review  a  Notice  of  Appeal  under  section</w:t>
      </w:r>
    </w:p>
    <w:p w14:paraId="5F75AFA0" w14:textId="77777777" w:rsidR="00123005" w:rsidRDefault="00123005" w:rsidP="00123005">
      <w:pPr>
        <w:numPr>
          <w:ilvl w:val="0"/>
          <w:numId w:val="2"/>
        </w:numPr>
        <w:jc w:val="both"/>
      </w:pPr>
      <w:r>
        <w:t>(1) of the Income Tax Act.</w:t>
      </w:r>
    </w:p>
    <w:p w14:paraId="40DF7354" w14:textId="77777777" w:rsidR="00123005" w:rsidRDefault="00123005" w:rsidP="00123005">
      <w:pPr>
        <w:jc w:val="both"/>
      </w:pPr>
    </w:p>
    <w:p w14:paraId="57582E10" w14:textId="77777777" w:rsidR="00123005" w:rsidRDefault="00123005" w:rsidP="00123005">
      <w:pPr>
        <w:numPr>
          <w:ilvl w:val="0"/>
          <w:numId w:val="3"/>
        </w:numPr>
        <w:jc w:val="both"/>
      </w:pPr>
      <w:r>
        <w:t>The grounds of the appeal are as follows:</w:t>
      </w:r>
    </w:p>
    <w:p w14:paraId="6CEBFFC4" w14:textId="77777777" w:rsidR="00123005" w:rsidRDefault="00123005" w:rsidP="00123005">
      <w:pPr>
        <w:jc w:val="both"/>
        <w:rPr>
          <w:i/>
        </w:rPr>
      </w:pPr>
      <w:r>
        <w:t xml:space="preserve">                         </w:t>
      </w:r>
      <w:r>
        <w:rPr>
          <w:i/>
        </w:rPr>
        <w:t xml:space="preserve">(Here set </w:t>
      </w:r>
      <w:proofErr w:type="gramStart"/>
      <w:r>
        <w:rPr>
          <w:i/>
        </w:rPr>
        <w:t>out  in</w:t>
      </w:r>
      <w:proofErr w:type="gramEnd"/>
      <w:r>
        <w:rPr>
          <w:i/>
        </w:rPr>
        <w:t xml:space="preserve"> numbered paragraphs the grounds on which</w:t>
      </w:r>
    </w:p>
    <w:p w14:paraId="34BFE7E2" w14:textId="77777777" w:rsidR="00123005" w:rsidRDefault="00123005" w:rsidP="00123005">
      <w:pPr>
        <w:jc w:val="both"/>
        <w:rPr>
          <w:i/>
        </w:rPr>
      </w:pPr>
      <w:r>
        <w:rPr>
          <w:i/>
        </w:rPr>
        <w:t xml:space="preserve">                             the appeal is based).</w:t>
      </w:r>
    </w:p>
    <w:p w14:paraId="412F8F4F" w14:textId="77777777" w:rsidR="00123005" w:rsidRDefault="00123005" w:rsidP="00123005">
      <w:pPr>
        <w:jc w:val="both"/>
        <w:rPr>
          <w:i/>
        </w:rPr>
      </w:pPr>
    </w:p>
    <w:p w14:paraId="5899AB1B" w14:textId="77777777" w:rsidR="00123005" w:rsidRDefault="00123005" w:rsidP="000B1D6D">
      <w:pPr>
        <w:ind w:left="720" w:firstLine="720"/>
        <w:jc w:val="both"/>
      </w:pPr>
      <w:r>
        <w:t xml:space="preserve">Dated this                      day of                     20  </w:t>
      </w:r>
      <w:proofErr w:type="gramStart"/>
      <w:r>
        <w:t xml:space="preserve">  .</w:t>
      </w:r>
      <w:proofErr w:type="gramEnd"/>
    </w:p>
    <w:p w14:paraId="1A4609BF" w14:textId="77777777" w:rsidR="00123005" w:rsidRDefault="00123005" w:rsidP="00123005">
      <w:pPr>
        <w:jc w:val="both"/>
      </w:pPr>
    </w:p>
    <w:p w14:paraId="0BF09D30" w14:textId="77777777" w:rsidR="00123005" w:rsidRDefault="00123005" w:rsidP="00123005">
      <w:pPr>
        <w:tabs>
          <w:tab w:val="left" w:pos="4950"/>
        </w:tabs>
        <w:jc w:val="center"/>
        <w:rPr>
          <w:i/>
        </w:rPr>
      </w:pPr>
      <w:r>
        <w:rPr>
          <w:i/>
        </w:rPr>
        <w:t xml:space="preserve">                                                                     Signature of Appellant</w:t>
      </w:r>
    </w:p>
    <w:p w14:paraId="28CAE1C7" w14:textId="77777777" w:rsidR="00123005" w:rsidRDefault="00123005" w:rsidP="00123005">
      <w:pPr>
        <w:ind w:left="4320" w:firstLine="720"/>
        <w:rPr>
          <w:i/>
        </w:rPr>
      </w:pPr>
      <w:r>
        <w:rPr>
          <w:i/>
        </w:rPr>
        <w:t xml:space="preserve"> or his Solicitors or Agent</w:t>
      </w:r>
    </w:p>
    <w:p w14:paraId="0A4450A2" w14:textId="77777777" w:rsidR="00123005" w:rsidRDefault="00123005"/>
    <w:sectPr w:rsidR="00123005" w:rsidSect="0094291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F830A" w14:textId="77777777" w:rsidR="000658D3" w:rsidRDefault="000658D3" w:rsidP="007576E2">
      <w:r>
        <w:separator/>
      </w:r>
    </w:p>
  </w:endnote>
  <w:endnote w:type="continuationSeparator" w:id="0">
    <w:p w14:paraId="0789E783" w14:textId="77777777" w:rsidR="000658D3" w:rsidRDefault="000658D3" w:rsidP="00757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6E1CA" w14:textId="77777777" w:rsidR="007576E2" w:rsidRDefault="007576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A51E1" w14:textId="77777777" w:rsidR="007576E2" w:rsidRDefault="007576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2D3D0" w14:textId="77777777" w:rsidR="007576E2" w:rsidRDefault="007576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78B12" w14:textId="77777777" w:rsidR="000658D3" w:rsidRDefault="000658D3" w:rsidP="007576E2">
      <w:r>
        <w:separator/>
      </w:r>
    </w:p>
  </w:footnote>
  <w:footnote w:type="continuationSeparator" w:id="0">
    <w:p w14:paraId="66B9971F" w14:textId="77777777" w:rsidR="000658D3" w:rsidRDefault="000658D3" w:rsidP="00757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0DD28" w14:textId="77777777" w:rsidR="007576E2" w:rsidRDefault="007576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7B218" w14:textId="77777777" w:rsidR="007576E2" w:rsidRDefault="007576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BB02B" w14:textId="77777777" w:rsidR="007576E2" w:rsidRDefault="00757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14112"/>
    <w:multiLevelType w:val="hybridMultilevel"/>
    <w:tmpl w:val="3934FEA4"/>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 w15:restartNumberingAfterBreak="0">
    <w:nsid w:val="0FB66AE7"/>
    <w:multiLevelType w:val="singleLevel"/>
    <w:tmpl w:val="B70CC8AA"/>
    <w:lvl w:ilvl="0">
      <w:start w:val="1"/>
      <w:numFmt w:val="decimal"/>
      <w:lvlText w:val="%1."/>
      <w:lvlJc w:val="left"/>
      <w:pPr>
        <w:tabs>
          <w:tab w:val="num" w:pos="1440"/>
        </w:tabs>
        <w:ind w:left="1440" w:hanging="720"/>
      </w:pPr>
      <w:rPr>
        <w:rFonts w:hint="default"/>
      </w:rPr>
    </w:lvl>
  </w:abstractNum>
  <w:abstractNum w:abstractNumId="2" w15:restartNumberingAfterBreak="0">
    <w:nsid w:val="10D8656B"/>
    <w:multiLevelType w:val="singleLevel"/>
    <w:tmpl w:val="08D0568C"/>
    <w:lvl w:ilvl="0">
      <w:start w:val="6"/>
      <w:numFmt w:val="decimal"/>
      <w:lvlText w:val="%1."/>
      <w:lvlJc w:val="left"/>
      <w:pPr>
        <w:tabs>
          <w:tab w:val="num" w:pos="1080"/>
        </w:tabs>
        <w:ind w:left="1080" w:hanging="360"/>
      </w:pPr>
      <w:rPr>
        <w:rFonts w:hint="default"/>
      </w:rPr>
    </w:lvl>
  </w:abstractNum>
  <w:abstractNum w:abstractNumId="3" w15:restartNumberingAfterBreak="0">
    <w:nsid w:val="6E266765"/>
    <w:multiLevelType w:val="singleLevel"/>
    <w:tmpl w:val="B302D366"/>
    <w:lvl w:ilvl="0">
      <w:start w:val="79"/>
      <w:numFmt w:val="decimal"/>
      <w:lvlText w:val="%1"/>
      <w:lvlJc w:val="left"/>
      <w:pPr>
        <w:tabs>
          <w:tab w:val="num" w:pos="1920"/>
        </w:tabs>
        <w:ind w:left="1920" w:hanging="36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005"/>
    <w:rsid w:val="000658D3"/>
    <w:rsid w:val="000A58F4"/>
    <w:rsid w:val="000B1D6D"/>
    <w:rsid w:val="00117F3C"/>
    <w:rsid w:val="00123005"/>
    <w:rsid w:val="001B172B"/>
    <w:rsid w:val="00225A14"/>
    <w:rsid w:val="002A44B5"/>
    <w:rsid w:val="00377847"/>
    <w:rsid w:val="00380712"/>
    <w:rsid w:val="003C73BF"/>
    <w:rsid w:val="003D2053"/>
    <w:rsid w:val="0043342D"/>
    <w:rsid w:val="00483C97"/>
    <w:rsid w:val="00490BE3"/>
    <w:rsid w:val="004F1FE1"/>
    <w:rsid w:val="005028D4"/>
    <w:rsid w:val="00567381"/>
    <w:rsid w:val="005874F7"/>
    <w:rsid w:val="005D0232"/>
    <w:rsid w:val="005E72D8"/>
    <w:rsid w:val="006E15A2"/>
    <w:rsid w:val="007576E2"/>
    <w:rsid w:val="007828F3"/>
    <w:rsid w:val="007C5A30"/>
    <w:rsid w:val="007D566F"/>
    <w:rsid w:val="00860E0C"/>
    <w:rsid w:val="00907631"/>
    <w:rsid w:val="009227F3"/>
    <w:rsid w:val="009427E3"/>
    <w:rsid w:val="0094291F"/>
    <w:rsid w:val="00A42355"/>
    <w:rsid w:val="00AA49BC"/>
    <w:rsid w:val="00AF27DE"/>
    <w:rsid w:val="00BC579F"/>
    <w:rsid w:val="00BF2021"/>
    <w:rsid w:val="00C70DBC"/>
    <w:rsid w:val="00CA1245"/>
    <w:rsid w:val="00CB3666"/>
    <w:rsid w:val="00CD7000"/>
    <w:rsid w:val="00D270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0059AB"/>
  <w15:docId w15:val="{BFF7AB03-BD12-467F-A87D-447105203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2300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28F3"/>
    <w:rPr>
      <w:color w:val="0000FF" w:themeColor="hyperlink"/>
      <w:u w:val="single"/>
    </w:rPr>
  </w:style>
  <w:style w:type="table" w:styleId="TableGrid">
    <w:name w:val="Table Grid"/>
    <w:basedOn w:val="TableNormal"/>
    <w:uiPriority w:val="59"/>
    <w:rsid w:val="00490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73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3BF"/>
    <w:rPr>
      <w:rFonts w:ascii="Segoe UI" w:hAnsi="Segoe UI" w:cs="Segoe UI"/>
      <w:sz w:val="18"/>
      <w:szCs w:val="18"/>
      <w:lang w:val="en-US" w:eastAsia="en-US"/>
    </w:rPr>
  </w:style>
  <w:style w:type="paragraph" w:styleId="Header">
    <w:name w:val="header"/>
    <w:basedOn w:val="Normal"/>
    <w:link w:val="HeaderChar"/>
    <w:uiPriority w:val="99"/>
    <w:unhideWhenUsed/>
    <w:rsid w:val="007576E2"/>
    <w:pPr>
      <w:tabs>
        <w:tab w:val="center" w:pos="4513"/>
        <w:tab w:val="right" w:pos="9026"/>
      </w:tabs>
    </w:pPr>
  </w:style>
  <w:style w:type="character" w:customStyle="1" w:styleId="HeaderChar">
    <w:name w:val="Header Char"/>
    <w:basedOn w:val="DefaultParagraphFont"/>
    <w:link w:val="Header"/>
    <w:uiPriority w:val="99"/>
    <w:rsid w:val="007576E2"/>
    <w:rPr>
      <w:sz w:val="24"/>
      <w:szCs w:val="24"/>
      <w:lang w:val="en-US" w:eastAsia="en-US"/>
    </w:rPr>
  </w:style>
  <w:style w:type="paragraph" w:styleId="Footer">
    <w:name w:val="footer"/>
    <w:basedOn w:val="Normal"/>
    <w:link w:val="FooterChar"/>
    <w:uiPriority w:val="99"/>
    <w:unhideWhenUsed/>
    <w:rsid w:val="007576E2"/>
    <w:pPr>
      <w:tabs>
        <w:tab w:val="center" w:pos="4513"/>
        <w:tab w:val="right" w:pos="9026"/>
      </w:tabs>
    </w:pPr>
  </w:style>
  <w:style w:type="character" w:customStyle="1" w:styleId="FooterChar">
    <w:name w:val="Footer Char"/>
    <w:basedOn w:val="DefaultParagraphFont"/>
    <w:link w:val="Footer"/>
    <w:uiPriority w:val="99"/>
    <w:rsid w:val="007576E2"/>
    <w:rPr>
      <w:sz w:val="24"/>
      <w:szCs w:val="24"/>
      <w:lang w:val="en-US" w:eastAsia="en-US"/>
    </w:rPr>
  </w:style>
  <w:style w:type="character" w:styleId="CommentReference">
    <w:name w:val="annotation reference"/>
    <w:basedOn w:val="DefaultParagraphFont"/>
    <w:uiPriority w:val="99"/>
    <w:semiHidden/>
    <w:unhideWhenUsed/>
    <w:rsid w:val="00BC579F"/>
    <w:rPr>
      <w:sz w:val="16"/>
      <w:szCs w:val="16"/>
    </w:rPr>
  </w:style>
  <w:style w:type="paragraph" w:styleId="CommentText">
    <w:name w:val="annotation text"/>
    <w:basedOn w:val="Normal"/>
    <w:link w:val="CommentTextChar"/>
    <w:uiPriority w:val="99"/>
    <w:semiHidden/>
    <w:unhideWhenUsed/>
    <w:rsid w:val="00BC579F"/>
    <w:rPr>
      <w:sz w:val="20"/>
      <w:szCs w:val="20"/>
    </w:rPr>
  </w:style>
  <w:style w:type="character" w:customStyle="1" w:styleId="CommentTextChar">
    <w:name w:val="Comment Text Char"/>
    <w:basedOn w:val="DefaultParagraphFont"/>
    <w:link w:val="CommentText"/>
    <w:uiPriority w:val="99"/>
    <w:semiHidden/>
    <w:rsid w:val="00BC579F"/>
    <w:rPr>
      <w:lang w:val="en-US" w:eastAsia="en-US"/>
    </w:rPr>
  </w:style>
  <w:style w:type="paragraph" w:styleId="CommentSubject">
    <w:name w:val="annotation subject"/>
    <w:basedOn w:val="CommentText"/>
    <w:next w:val="CommentText"/>
    <w:link w:val="CommentSubjectChar"/>
    <w:uiPriority w:val="99"/>
    <w:semiHidden/>
    <w:unhideWhenUsed/>
    <w:rsid w:val="00BC579F"/>
    <w:rPr>
      <w:b/>
      <w:bCs/>
    </w:rPr>
  </w:style>
  <w:style w:type="character" w:customStyle="1" w:styleId="CommentSubjectChar">
    <w:name w:val="Comment Subject Char"/>
    <w:basedOn w:val="CommentTextChar"/>
    <w:link w:val="CommentSubject"/>
    <w:uiPriority w:val="99"/>
    <w:semiHidden/>
    <w:rsid w:val="00BC579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tbr@mof.gov.sg" TargetMode="External"/><Relationship Id="rId13"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3174</Characters>
  <Application>Microsoft Office Word</Application>
  <DocSecurity>0</DocSecurity>
  <Lines>77</Lines>
  <Paragraphs>46</Paragraphs>
  <ScaleCrop>false</ScaleCrop>
  <HeadingPairs>
    <vt:vector size="2" baseType="variant">
      <vt:variant>
        <vt:lpstr>Title</vt:lpstr>
      </vt:variant>
      <vt:variant>
        <vt:i4>1</vt:i4>
      </vt:variant>
    </vt:vector>
  </HeadingPairs>
  <TitlesOfParts>
    <vt:vector size="1" baseType="lpstr">
      <vt:lpstr>INCOME TAX ACT</vt:lpstr>
    </vt:vector>
  </TitlesOfParts>
  <Company>Ministry of Finance</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ACT</dc:title>
  <dc:creator>Cecilia Ng</dc:creator>
  <cp:lastModifiedBy>Fadhila TALIB (MOF)</cp:lastModifiedBy>
  <cp:revision>2</cp:revision>
  <dcterms:created xsi:type="dcterms:W3CDTF">2021-02-08T11:08:00Z</dcterms:created>
  <dcterms:modified xsi:type="dcterms:W3CDTF">2021-02-08T11:08:00Z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fadhila_talib@mof.gov.sg</vt:lpwstr>
  </property>
  <property fmtid="{D5CDD505-2E9C-101B-9397-08002B2CF9AE}" pid="5" name="MSIP_Label_3f9331f7-95a2-472a-92bc-d73219eb516b_SetDate">
    <vt:lpwstr>2020-11-09T05:37:27.8479865Z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eff5d0cd-c34f-451b-8c2a-59878820bfb9</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fadhila_talib@mof.gov.sg</vt:lpwstr>
  </property>
  <property fmtid="{D5CDD505-2E9C-101B-9397-08002B2CF9AE}" pid="13" name="MSIP_Label_4f288355-fb4c-44cd-b9ca-40cfc2aee5f8_SetDate">
    <vt:lpwstr>2020-11-09T05:37:27.8479865Z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eff5d0cd-c34f-451b-8c2a-59878820bfb9</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