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01B" w14:textId="52DF479A" w:rsidR="0064237F" w:rsidRPr="00487339" w:rsidRDefault="00CE0F17" w:rsidP="0007732C">
      <w:pPr>
        <w:pStyle w:val="PreambleBillNameOnPage1"/>
        <w:rPr>
          <w:lang w:bidi="ta-IN"/>
        </w:rPr>
      </w:pPr>
      <w:r w:rsidRPr="00487339">
        <w:fldChar w:fldCharType="begin" w:fldLock="1"/>
      </w:r>
      <w:r w:rsidRPr="00487339">
        <w:instrText xml:space="preserve"> GUID=5dba7f5a-9f9c-48e7-9763-806e8ec5859e </w:instrText>
      </w:r>
      <w:r w:rsidRPr="00487339">
        <w:fldChar w:fldCharType="end"/>
      </w:r>
      <w:sdt>
        <w:sdtPr>
          <w:rPr>
            <w:lang w:bidi="ta-IN"/>
          </w:rPr>
          <w:alias w:val="Bill Short Title"/>
          <w:tag w:val="Bill Short Title"/>
          <w:id w:val="6099468"/>
          <w:placeholder>
            <w:docPart w:val="5804C12BE44D4CECAF6E0E73EF4EF7CC"/>
          </w:placeholder>
        </w:sdtPr>
        <w:sdtEndPr>
          <w:rPr>
            <w:lang w:bidi="ar-SA"/>
          </w:rPr>
        </w:sdtEndPr>
        <w:sdtContent>
          <w:r w:rsidR="0038304A" w:rsidRPr="00487339">
            <w:rPr>
              <w:lang w:bidi="ta-IN"/>
            </w:rPr>
            <w:t>Income Tax (Amendment) Bill 2022</w:t>
          </w:r>
        </w:sdtContent>
      </w:sdt>
    </w:p>
    <w:p w14:paraId="4B71E3AA" w14:textId="47C5CB73" w:rsidR="0064237F" w:rsidRPr="00487339" w:rsidRDefault="0064237F" w:rsidP="0064237F">
      <w:pPr>
        <w:pStyle w:val="PreambleBillNumber"/>
        <w:rPr>
          <w:lang w:bidi="ta-IN"/>
        </w:rPr>
      </w:pPr>
      <w:r w:rsidRPr="00487339">
        <w:fldChar w:fldCharType="begin" w:fldLock="1"/>
      </w:r>
      <w:r w:rsidRPr="00487339">
        <w:instrText xml:space="preserve"> GUID=211bae6b-060f-49be-996f-c1f8d3eeab43 </w:instrText>
      </w:r>
      <w:r w:rsidRPr="00487339">
        <w:fldChar w:fldCharType="end"/>
      </w:r>
      <w:r w:rsidRPr="00487339">
        <w:rPr>
          <w:lang w:bidi="ta-IN"/>
        </w:rPr>
        <w:t xml:space="preserve">Bill No. </w:t>
      </w:r>
      <w:sdt>
        <w:sdtPr>
          <w:rPr>
            <w:lang w:bidi="ta-IN"/>
          </w:rPr>
          <w:alias w:val="Bill Number"/>
          <w:tag w:val="Bill Number"/>
          <w:id w:val="1766690"/>
          <w:placeholder>
            <w:docPart w:val="C9F01D9AEE43497F91429CD8B6EC55FF"/>
          </w:placeholder>
          <w:showingPlcHdr/>
        </w:sdtPr>
        <w:sdtEndPr/>
        <w:sdtContent>
          <w:r w:rsidR="00605FF6" w:rsidRPr="00487339">
            <w:rPr>
              <w:lang w:bidi="ta-IN"/>
            </w:rPr>
            <w:t xml:space="preserve"> </w:t>
          </w:r>
        </w:sdtContent>
      </w:sdt>
      <w:r w:rsidRPr="00487339">
        <w:rPr>
          <w:lang w:bidi="ta-IN"/>
        </w:rPr>
        <w:t>/</w:t>
      </w:r>
      <w:sdt>
        <w:sdtPr>
          <w:rPr>
            <w:lang w:bidi="ta-IN"/>
          </w:rPr>
          <w:alias w:val="Bill Year"/>
          <w:tag w:val="Bill Year"/>
          <w:id w:val="1766693"/>
          <w:placeholder>
            <w:docPart w:val="C9F01D9AEE43497F91429CD8B6EC55FF"/>
          </w:placeholder>
        </w:sdtPr>
        <w:sdtEndPr>
          <w:rPr>
            <w:lang w:bidi="ar-SA"/>
          </w:rPr>
        </w:sdtEndPr>
        <w:sdtContent>
          <w:r w:rsidR="0038304A" w:rsidRPr="00487339">
            <w:rPr>
              <w:lang w:bidi="ta-IN"/>
            </w:rPr>
            <w:t>2022</w:t>
          </w:r>
        </w:sdtContent>
      </w:sdt>
      <w:r w:rsidR="00743BCB" w:rsidRPr="00487339">
        <w:rPr>
          <w:lang w:bidi="ta-IN"/>
        </w:rPr>
        <w:t>.</w:t>
      </w:r>
    </w:p>
    <w:p w14:paraId="6B37D203" w14:textId="77777777" w:rsidR="00276BA6" w:rsidRPr="00487339" w:rsidRDefault="0064237F" w:rsidP="00276BA6">
      <w:pPr>
        <w:pStyle w:val="PreambleBillReadFirstTime"/>
        <w:rPr>
          <w:lang w:bidi="ta-IN"/>
        </w:rPr>
      </w:pPr>
      <w:r w:rsidRPr="00487339">
        <w:fldChar w:fldCharType="begin" w:fldLock="1"/>
      </w:r>
      <w:r w:rsidRPr="00487339">
        <w:instrText xml:space="preserve"> GUID=1ea4ed9c-712c-4a2d-a64d-7ac62e408ab2 </w:instrText>
      </w:r>
      <w:r w:rsidRPr="00487339">
        <w:fldChar w:fldCharType="end"/>
      </w:r>
      <w:r w:rsidRPr="00487339">
        <w:rPr>
          <w:lang w:bidi="ta-IN"/>
        </w:rPr>
        <w:t xml:space="preserve">Read the first time on </w:t>
      </w:r>
      <w:sdt>
        <w:sdtPr>
          <w:rPr>
            <w:lang w:bidi="ta-IN"/>
          </w:rPr>
          <w:alias w:val="First Reading Date"/>
          <w:tag w:val="First Reading Date"/>
          <w:id w:val="12190705"/>
          <w:placeholder>
            <w:docPart w:val="C143F1E32D944C9898EC760523DEBD90"/>
          </w:placeholder>
          <w:showingPlcHdr/>
        </w:sdtPr>
        <w:sdtEndPr/>
        <w:sdtContent>
          <w:r w:rsidRPr="00487339">
            <w:rPr>
              <w:lang w:bidi="ta-IN"/>
            </w:rPr>
            <w:t xml:space="preserve"> </w:t>
          </w:r>
        </w:sdtContent>
      </w:sdt>
      <w:r w:rsidRPr="00487339">
        <w:rPr>
          <w:lang w:bidi="ta-IN"/>
        </w:rPr>
        <w:t>.</w:t>
      </w:r>
    </w:p>
    <w:p w14:paraId="5780B473" w14:textId="77777777" w:rsidR="00955697" w:rsidRPr="00487339" w:rsidRDefault="00955697" w:rsidP="00B14011">
      <w:pPr>
        <w:pStyle w:val="PreambleBillIntituled"/>
        <w:suppressLineNumbers/>
        <w:spacing w:before="6840"/>
      </w:pPr>
      <w:r w:rsidRPr="00487339">
        <w:fldChar w:fldCharType="begin" w:fldLock="1"/>
      </w:r>
      <w:r w:rsidRPr="00487339">
        <w:instrText xml:space="preserve"> GUID=fcbc17fa-16ec-469f-8ce5-7d516d007f91 </w:instrText>
      </w:r>
      <w:r w:rsidRPr="00487339">
        <w:fldChar w:fldCharType="end"/>
      </w:r>
      <w:r w:rsidRPr="00487339">
        <w:t>A BILL</w:t>
      </w:r>
      <w:r w:rsidRPr="00487339">
        <w:br/>
      </w:r>
      <w:r w:rsidRPr="00487339">
        <w:rPr>
          <w:i/>
          <w:spacing w:val="100"/>
        </w:rPr>
        <w:t>intituled</w:t>
      </w:r>
    </w:p>
    <w:p w14:paraId="7F978740" w14:textId="3E14C4E4" w:rsidR="00F20C41" w:rsidRPr="00487339" w:rsidRDefault="00D57B03" w:rsidP="003869CD">
      <w:pPr>
        <w:pStyle w:val="PreambleLongTitle"/>
        <w:rPr>
          <w:b/>
          <w:i/>
        </w:rPr>
      </w:pPr>
      <w:r w:rsidRPr="00487339">
        <w:fldChar w:fldCharType="begin" w:fldLock="1"/>
      </w:r>
      <w:r w:rsidRPr="00487339">
        <w:instrText xml:space="preserve"> GUID=7fa30dc5-58e0-45e9-b862-e7f3f0c366ef </w:instrText>
      </w:r>
      <w:r w:rsidRPr="00487339">
        <w:fldChar w:fldCharType="end"/>
      </w:r>
      <w:r w:rsidRPr="00487339">
        <w:t xml:space="preserve">An Act to </w:t>
      </w:r>
      <w:r w:rsidR="0038304A" w:rsidRPr="00487339">
        <w:t>amend the Income Tax Act 1947</w:t>
      </w:r>
      <w:r w:rsidR="008E6944" w:rsidRPr="00487339">
        <w:t xml:space="preserve"> and to make consequential and related amendments to certain other Acts. </w:t>
      </w:r>
    </w:p>
    <w:p w14:paraId="732C9C88" w14:textId="77777777" w:rsidR="00925095" w:rsidRPr="00487339" w:rsidRDefault="00D57B03" w:rsidP="003869CD">
      <w:pPr>
        <w:pStyle w:val="PreambleIntroduction"/>
      </w:pPr>
      <w:r w:rsidRPr="00487339">
        <w:fldChar w:fldCharType="begin" w:fldLock="1"/>
      </w:r>
      <w:r w:rsidRPr="00487339">
        <w:instrText xml:space="preserve"> GUID=1a2b2cfb-6315-495b-b739-50936e815501 </w:instrText>
      </w:r>
      <w:r w:rsidRPr="00487339">
        <w:fldChar w:fldCharType="end"/>
      </w:r>
      <w:r w:rsidRPr="00487339">
        <w:t>Be it enacted by the President with the advice and consent of the Parliament of Singapore, as follows:</w:t>
      </w:r>
    </w:p>
    <w:p w14:paraId="117DF808" w14:textId="77777777" w:rsidR="003F4D15" w:rsidRPr="00487339" w:rsidRDefault="003F4D15">
      <w:pPr>
        <w:sectPr w:rsidR="003F4D15" w:rsidRPr="00487339" w:rsidSect="00E83208">
          <w:headerReference w:type="even" r:id="rId13"/>
          <w:headerReference w:type="default" r:id="rId14"/>
          <w:footerReference w:type="even" r:id="rId15"/>
          <w:footerReference w:type="default" r:id="rId16"/>
          <w:headerReference w:type="first" r:id="rId17"/>
          <w:footerReference w:type="first" r:id="rId18"/>
          <w:pgSz w:w="11907" w:h="16839" w:code="9"/>
          <w:pgMar w:top="2053" w:right="2381" w:bottom="2053" w:left="2381" w:header="2053" w:footer="2053" w:gutter="0"/>
          <w:cols w:space="720"/>
          <w:titlePg/>
          <w:docGrid w:linePitch="360"/>
        </w:sectPr>
      </w:pPr>
      <w:r w:rsidRPr="00487339">
        <w:fldChar w:fldCharType="begin" w:fldLock="1"/>
      </w:r>
      <w:r w:rsidRPr="00487339">
        <w:instrText xml:space="preserve"> GUID=0202a82a-316f-4f66-87bc-ec44ba95c189 </w:instrText>
      </w:r>
      <w:r w:rsidRPr="00487339">
        <w:fldChar w:fldCharType="end"/>
      </w:r>
    </w:p>
    <w:p w14:paraId="28A110AB" w14:textId="77777777" w:rsidR="0079614A" w:rsidRPr="00487339" w:rsidRDefault="0079614A" w:rsidP="00010EE5">
      <w:pPr>
        <w:pStyle w:val="SectionHeading"/>
      </w:pPr>
      <w:r w:rsidRPr="00487339">
        <w:lastRenderedPageBreak/>
        <w:fldChar w:fldCharType="begin" w:fldLock="1"/>
      </w:r>
      <w:r w:rsidRPr="00487339">
        <w:instrText xml:space="preserve"> GUID=f37af35e-d06c-4075-9af1-a6a997abc1c1 </w:instrText>
      </w:r>
      <w:r w:rsidRPr="00487339">
        <w:fldChar w:fldCharType="end"/>
      </w:r>
      <w:r w:rsidRPr="00487339">
        <w:t>Short title and commencement</w:t>
      </w:r>
    </w:p>
    <w:p w14:paraId="460927B8" w14:textId="172ADBFA" w:rsidR="00DB0709" w:rsidRPr="00487339" w:rsidRDefault="002F29DD" w:rsidP="00166774">
      <w:pPr>
        <w:pStyle w:val="SectionText1"/>
        <w:rPr>
          <w:lang w:bidi="ta-IN"/>
        </w:rPr>
      </w:pPr>
      <w:r w:rsidRPr="00487339">
        <w:fldChar w:fldCharType="begin" w:fldLock="1"/>
      </w:r>
      <w:r w:rsidRPr="00487339">
        <w:instrText xml:space="preserve"> GUID=98abf41b-2c71-46aa-a885-15f8a5ad809e </w:instrText>
      </w:r>
      <w:r w:rsidRPr="00487339">
        <w:fldChar w:fldCharType="end"/>
      </w:r>
      <w:r w:rsidRPr="00487339">
        <w:fldChar w:fldCharType="begin" w:fldLock="1"/>
      </w:r>
      <w:r w:rsidR="002E3BA3" w:rsidRPr="00487339">
        <w:instrText xml:space="preserve"> Quote "</w:instrText>
      </w:r>
      <w:r w:rsidRPr="00487339">
        <w:rPr>
          <w:b/>
          <w:bCs/>
        </w:rPr>
        <w:fldChar w:fldCharType="begin" w:fldLock="1"/>
      </w:r>
      <w:r w:rsidR="002E3BA3" w:rsidRPr="00487339">
        <w:rPr>
          <w:b/>
          <w:bCs/>
        </w:rPr>
        <w:instrText>SEQ SectionText(1.) \h</w:instrText>
      </w:r>
      <w:r w:rsidRPr="00487339">
        <w:rPr>
          <w:b/>
          <w:bCs/>
        </w:rPr>
        <w:fldChar w:fldCharType="end"/>
      </w:r>
      <w:r w:rsidRPr="00487339">
        <w:rPr>
          <w:b/>
          <w:bCs/>
        </w:rPr>
        <w:fldChar w:fldCharType="begin" w:fldLock="1"/>
      </w:r>
      <w:r w:rsidR="002E3BA3" w:rsidRPr="00487339">
        <w:rPr>
          <w:b/>
          <w:bCs/>
        </w:rPr>
        <w:instrText>SEQ ParaDisplay1</w:instrText>
      </w:r>
      <w:r w:rsidRPr="00487339">
        <w:rPr>
          <w:b/>
          <w:bCs/>
        </w:rPr>
        <w:fldChar w:fldCharType="separate"/>
      </w:r>
      <w:r w:rsidR="00EE7417" w:rsidRPr="00487339">
        <w:rPr>
          <w:b/>
          <w:bCs/>
          <w:noProof/>
        </w:rPr>
        <w:instrText>1</w:instrText>
      </w:r>
      <w:r w:rsidRPr="00487339">
        <w:rPr>
          <w:b/>
          <w:bCs/>
        </w:rPr>
        <w:fldChar w:fldCharType="end"/>
      </w:r>
      <w:r w:rsidRPr="00487339">
        <w:fldChar w:fldCharType="begin" w:fldLock="1"/>
      </w:r>
      <w:r w:rsidR="002E3BA3" w:rsidRPr="00487339">
        <w:instrText xml:space="preserve"> SEQ SectionText(1) \r0\h </w:instrText>
      </w:r>
      <w:r w:rsidRPr="00487339">
        <w:fldChar w:fldCharType="end"/>
      </w:r>
      <w:r w:rsidRPr="00487339">
        <w:fldChar w:fldCharType="begin" w:fldLock="1"/>
      </w:r>
      <w:r w:rsidR="002E3BA3" w:rsidRPr="00487339">
        <w:instrText xml:space="preserve"> SEQ SectionInterpretation(a) \r0\h </w:instrText>
      </w:r>
      <w:r w:rsidRPr="00487339">
        <w:fldChar w:fldCharType="end"/>
      </w:r>
      <w:r w:rsidRPr="00487339">
        <w:fldChar w:fldCharType="begin" w:fldLock="1"/>
      </w:r>
      <w:r w:rsidR="002E3BA3" w:rsidRPr="00487339">
        <w:instrText xml:space="preserve"> SEQ SectionText(a) \r0\h </w:instrText>
      </w:r>
      <w:r w:rsidRPr="00487339">
        <w:fldChar w:fldCharType="end"/>
      </w:r>
      <w:r w:rsidRPr="00487339">
        <w:fldChar w:fldCharType="begin" w:fldLock="1"/>
      </w:r>
      <w:r w:rsidR="002E3BA3" w:rsidRPr="00487339">
        <w:instrText xml:space="preserve"> SEQ pSectionText1. \r0\h </w:instrText>
      </w:r>
      <w:r w:rsidRPr="00487339">
        <w:fldChar w:fldCharType="end"/>
      </w:r>
      <w:r w:rsidRPr="00487339">
        <w:fldChar w:fldCharType="begin" w:fldLock="1"/>
      </w:r>
      <w:r w:rsidR="002E3BA3" w:rsidRPr="00487339">
        <w:instrText xml:space="preserve"> SEQ SectionIllustrationText(a) \r0\h </w:instrText>
      </w:r>
      <w:r w:rsidRPr="00487339">
        <w:fldChar w:fldCharType="end"/>
      </w:r>
      <w:r w:rsidRPr="00487339">
        <w:fldChar w:fldCharType="begin" w:fldLock="1"/>
      </w:r>
      <w:r w:rsidR="002E3BA3" w:rsidRPr="00487339">
        <w:instrText xml:space="preserve"> SEQ SectionExplanationText\r0\h </w:instrText>
      </w:r>
      <w:r w:rsidRPr="00487339">
        <w:fldChar w:fldCharType="end"/>
      </w:r>
      <w:r w:rsidRPr="00487339">
        <w:fldChar w:fldCharType="begin" w:fldLock="1"/>
      </w:r>
      <w:r w:rsidR="002E3BA3" w:rsidRPr="00487339">
        <w:instrText xml:space="preserve"> SEQ SectionExceptionText\r0\h </w:instrText>
      </w:r>
      <w:r w:rsidRPr="00487339">
        <w:fldChar w:fldCharType="end"/>
      </w:r>
      <w:r w:rsidR="002E3BA3" w:rsidRPr="00487339">
        <w:rPr>
          <w:b/>
          <w:bCs/>
        </w:rPr>
        <w:instrText>.</w:instrText>
      </w:r>
      <w:r w:rsidR="002E3BA3" w:rsidRPr="00487339">
        <w:instrText xml:space="preserve">" </w:instrText>
      </w:r>
      <w:r w:rsidRPr="00487339">
        <w:fldChar w:fldCharType="separate"/>
      </w:r>
      <w:r w:rsidR="00EE7417" w:rsidRPr="00487339">
        <w:rPr>
          <w:b/>
          <w:bCs/>
          <w:noProof/>
        </w:rPr>
        <w:t>1</w:t>
      </w:r>
      <w:r w:rsidR="00EE7417" w:rsidRPr="00487339">
        <w:rPr>
          <w:b/>
          <w:bCs/>
        </w:rPr>
        <w:t>.</w:t>
      </w:r>
      <w:r w:rsidRPr="00487339">
        <w:fldChar w:fldCharType="end"/>
      </w:r>
      <w:r w:rsidR="00166774">
        <w:t>—</w:t>
      </w:r>
      <w:r w:rsidR="00166774">
        <w:rPr>
          <w:lang w:bidi="ta-IN"/>
        </w:rPr>
        <w:fldChar w:fldCharType="begin" w:fldLock="1"/>
      </w:r>
      <w:r w:rsidR="00166774">
        <w:rPr>
          <w:lang w:bidi="ta-IN"/>
        </w:rPr>
        <w:instrText xml:space="preserve"> Quote "(</w:instrText>
      </w:r>
      <w:r w:rsidR="00166774">
        <w:rPr>
          <w:lang w:bidi="ta-IN"/>
        </w:rPr>
        <w:fldChar w:fldCharType="begin" w:fldLock="1"/>
      </w:r>
      <w:r w:rsidR="00166774">
        <w:rPr>
          <w:lang w:bidi="ta-IN"/>
        </w:rPr>
        <w:instrText xml:space="preserve"> SEQ SectionText(1) </w:instrText>
      </w:r>
      <w:r w:rsidR="00166774">
        <w:rPr>
          <w:lang w:bidi="ta-IN"/>
        </w:rPr>
        <w:fldChar w:fldCharType="separate"/>
      </w:r>
      <w:r w:rsidR="00166774">
        <w:rPr>
          <w:noProof/>
          <w:lang w:bidi="ta-IN"/>
        </w:rPr>
        <w:instrText>1</w:instrText>
      </w:r>
      <w:r w:rsidR="00166774">
        <w:rPr>
          <w:lang w:bidi="ta-IN"/>
        </w:rPr>
        <w:fldChar w:fldCharType="end"/>
      </w:r>
      <w:r w:rsidR="00166774">
        <w:rPr>
          <w:lang w:bidi="ta-IN"/>
        </w:rPr>
        <w:fldChar w:fldCharType="begin" w:fldLock="1"/>
      </w:r>
      <w:r w:rsidR="00166774">
        <w:rPr>
          <w:lang w:bidi="ta-IN"/>
        </w:rPr>
        <w:instrText xml:space="preserve"> SEQ SectionInterpretation(a) \r0\h </w:instrText>
      </w:r>
      <w:r w:rsidR="00166774">
        <w:rPr>
          <w:lang w:bidi="ta-IN"/>
        </w:rPr>
        <w:fldChar w:fldCharType="end"/>
      </w:r>
      <w:r w:rsidR="00166774">
        <w:rPr>
          <w:lang w:bidi="ta-IN"/>
        </w:rPr>
        <w:fldChar w:fldCharType="begin" w:fldLock="1"/>
      </w:r>
      <w:r w:rsidR="00166774">
        <w:rPr>
          <w:lang w:bidi="ta-IN"/>
        </w:rPr>
        <w:instrText xml:space="preserve"> SEQ SectionText(a) \r0\h </w:instrText>
      </w:r>
      <w:r w:rsidR="00166774">
        <w:rPr>
          <w:lang w:bidi="ta-IN"/>
        </w:rPr>
        <w:fldChar w:fldCharType="end"/>
      </w:r>
      <w:r w:rsidR="00166774">
        <w:rPr>
          <w:lang w:bidi="ta-IN"/>
        </w:rPr>
        <w:fldChar w:fldCharType="begin" w:fldLock="1"/>
      </w:r>
      <w:r w:rsidR="00166774">
        <w:rPr>
          <w:lang w:bidi="ta-IN"/>
        </w:rPr>
        <w:instrText xml:space="preserve"> SEQ pSectionText(1)  \r0\h</w:instrText>
      </w:r>
      <w:r w:rsidR="00166774">
        <w:rPr>
          <w:lang w:bidi="ta-IN"/>
        </w:rPr>
        <w:fldChar w:fldCharType="end"/>
      </w:r>
      <w:r w:rsidR="00166774">
        <w:rPr>
          <w:lang w:bidi="ta-IN"/>
        </w:rPr>
        <w:instrText xml:space="preserve">)" </w:instrText>
      </w:r>
      <w:r w:rsidR="00166774">
        <w:rPr>
          <w:lang w:bidi="ta-IN"/>
        </w:rPr>
        <w:fldChar w:fldCharType="separate"/>
      </w:r>
      <w:r w:rsidR="00166774">
        <w:rPr>
          <w:lang w:bidi="ta-IN"/>
        </w:rPr>
        <w:t>(</w:t>
      </w:r>
      <w:r w:rsidR="00166774">
        <w:rPr>
          <w:noProof/>
          <w:lang w:bidi="ta-IN"/>
        </w:rPr>
        <w:t>1</w:t>
      </w:r>
      <w:r w:rsidR="00166774">
        <w:rPr>
          <w:lang w:bidi="ta-IN"/>
        </w:rPr>
        <w:t>)</w:t>
      </w:r>
      <w:r w:rsidR="00166774">
        <w:rPr>
          <w:lang w:bidi="ta-IN"/>
        </w:rPr>
        <w:fldChar w:fldCharType="end"/>
      </w:r>
      <w:r w:rsidR="00166774">
        <w:rPr>
          <w:lang w:bidi="ta-IN"/>
        </w:rPr>
        <w:t>  </w:t>
      </w:r>
      <w:r w:rsidR="0079614A" w:rsidRPr="00487339">
        <w:t xml:space="preserve">This Act </w:t>
      </w:r>
      <w:r w:rsidR="00CE0F17" w:rsidRPr="00487339">
        <w:t>is</w:t>
      </w:r>
      <w:r w:rsidR="0079614A" w:rsidRPr="00487339">
        <w:t xml:space="preserve"> the </w:t>
      </w:r>
      <w:sdt>
        <w:sdtPr>
          <w:rPr>
            <w:lang w:bidi="ta-IN"/>
          </w:rPr>
          <w:alias w:val="Act Short Title"/>
          <w:tag w:val="actRef"/>
          <w:id w:val="12274238"/>
          <w:placeholder>
            <w:docPart w:val="556BC160FEF7485FA4FE23F0DF268610"/>
          </w:placeholder>
        </w:sdtPr>
        <w:sdtEndPr>
          <w:rPr>
            <w:lang w:bidi="ar-SA"/>
          </w:rPr>
        </w:sdtEndPr>
        <w:sdtContent>
          <w:r w:rsidR="0038304A" w:rsidRPr="00487339">
            <w:rPr>
              <w:lang w:bidi="ta-IN"/>
            </w:rPr>
            <w:t>Income Tax (Amendment) Act 2022</w:t>
          </w:r>
        </w:sdtContent>
      </w:sdt>
      <w:r w:rsidR="00055C61" w:rsidRPr="00487339">
        <w:rPr>
          <w:lang w:bidi="ta-IN"/>
        </w:rPr>
        <w:t>.</w:t>
      </w:r>
    </w:p>
    <w:p w14:paraId="7207BC59" w14:textId="3B41085C" w:rsidR="006605D8" w:rsidRPr="00B11038" w:rsidRDefault="00166774" w:rsidP="00F3673D">
      <w:pPr>
        <w:pStyle w:val="SectionText1"/>
        <w:rPr>
          <w:color w:val="FF0000"/>
          <w:lang w:bidi="ta-IN"/>
        </w:rPr>
      </w:pPr>
      <w:r w:rsidRPr="00166774">
        <w:rPr>
          <w:lang w:bidi="ta-IN"/>
        </w:rPr>
        <w:fldChar w:fldCharType="begin" w:fldLock="1"/>
      </w:r>
      <w:r w:rsidRPr="00166774">
        <w:rPr>
          <w:lang w:bidi="ta-IN"/>
        </w:rPr>
        <w:instrText xml:space="preserve"> Quote "(</w:instrText>
      </w:r>
      <w:r w:rsidRPr="00166774">
        <w:rPr>
          <w:lang w:bidi="ta-IN"/>
        </w:rPr>
        <w:fldChar w:fldCharType="begin" w:fldLock="1"/>
      </w:r>
      <w:r w:rsidRPr="00166774">
        <w:rPr>
          <w:lang w:bidi="ta-IN"/>
        </w:rPr>
        <w:instrText xml:space="preserve"> SEQ SectionText(1) </w:instrText>
      </w:r>
      <w:r w:rsidRPr="00166774">
        <w:rPr>
          <w:lang w:bidi="ta-IN"/>
        </w:rPr>
        <w:fldChar w:fldCharType="separate"/>
      </w:r>
      <w:r>
        <w:rPr>
          <w:noProof/>
          <w:lang w:bidi="ta-IN"/>
        </w:rPr>
        <w:instrText>2</w:instrText>
      </w:r>
      <w:r w:rsidRPr="00166774">
        <w:rPr>
          <w:lang w:bidi="ta-IN"/>
        </w:rPr>
        <w:fldChar w:fldCharType="end"/>
      </w:r>
      <w:r w:rsidRPr="00166774">
        <w:rPr>
          <w:lang w:bidi="ta-IN"/>
        </w:rPr>
        <w:fldChar w:fldCharType="begin" w:fldLock="1"/>
      </w:r>
      <w:r w:rsidRPr="00166774">
        <w:rPr>
          <w:lang w:bidi="ta-IN"/>
        </w:rPr>
        <w:instrText xml:space="preserve"> SEQ SectionInterpretation(a) \r0\h </w:instrText>
      </w:r>
      <w:r w:rsidRPr="00166774">
        <w:rPr>
          <w:lang w:bidi="ta-IN"/>
        </w:rPr>
        <w:fldChar w:fldCharType="end"/>
      </w:r>
      <w:r w:rsidRPr="00166774">
        <w:rPr>
          <w:lang w:bidi="ta-IN"/>
        </w:rPr>
        <w:fldChar w:fldCharType="begin" w:fldLock="1"/>
      </w:r>
      <w:r w:rsidRPr="00166774">
        <w:rPr>
          <w:lang w:bidi="ta-IN"/>
        </w:rPr>
        <w:instrText xml:space="preserve"> SEQ SectionText(a) \r0\h </w:instrText>
      </w:r>
      <w:r w:rsidRPr="00166774">
        <w:rPr>
          <w:lang w:bidi="ta-IN"/>
        </w:rPr>
        <w:fldChar w:fldCharType="end"/>
      </w:r>
      <w:r w:rsidRPr="00166774">
        <w:rPr>
          <w:lang w:bidi="ta-IN"/>
        </w:rPr>
        <w:fldChar w:fldCharType="begin" w:fldLock="1"/>
      </w:r>
      <w:r w:rsidRPr="00166774">
        <w:rPr>
          <w:lang w:bidi="ta-IN"/>
        </w:rPr>
        <w:instrText xml:space="preserve"> SEQ pSectionText(1)  \r0\h</w:instrText>
      </w:r>
      <w:r w:rsidRPr="00166774">
        <w:rPr>
          <w:lang w:bidi="ta-IN"/>
        </w:rPr>
        <w:fldChar w:fldCharType="end"/>
      </w:r>
      <w:r w:rsidRPr="00166774">
        <w:rPr>
          <w:lang w:bidi="ta-IN"/>
        </w:rPr>
        <w:instrText xml:space="preserve">)" </w:instrText>
      </w:r>
      <w:r w:rsidRPr="00166774">
        <w:rPr>
          <w:lang w:bidi="ta-IN"/>
        </w:rPr>
        <w:fldChar w:fldCharType="separate"/>
      </w:r>
      <w:r w:rsidRPr="00166774">
        <w:rPr>
          <w:lang w:bidi="ta-IN"/>
        </w:rPr>
        <w:t>(</w:t>
      </w:r>
      <w:r>
        <w:rPr>
          <w:noProof/>
          <w:lang w:bidi="ta-IN"/>
        </w:rPr>
        <w:t>2</w:t>
      </w:r>
      <w:r w:rsidRPr="00166774">
        <w:rPr>
          <w:lang w:bidi="ta-IN"/>
        </w:rPr>
        <w:t>)</w:t>
      </w:r>
      <w:r w:rsidRPr="00166774">
        <w:rPr>
          <w:lang w:bidi="ta-IN"/>
        </w:rPr>
        <w:fldChar w:fldCharType="end"/>
      </w:r>
      <w:r>
        <w:rPr>
          <w:lang w:bidi="ta-IN"/>
        </w:rPr>
        <w:t>  </w:t>
      </w:r>
      <w:r w:rsidR="00A21A55" w:rsidRPr="00487339">
        <w:rPr>
          <w:lang w:bidi="ta-IN"/>
        </w:rPr>
        <w:t xml:space="preserve"> </w:t>
      </w:r>
      <w:r w:rsidR="00A21A55" w:rsidRPr="00166774">
        <w:rPr>
          <w:color w:val="FF0000"/>
          <w:lang w:bidi="ta-IN"/>
        </w:rPr>
        <w:t>[</w:t>
      </w:r>
      <w:r w:rsidR="00A21A55" w:rsidRPr="00166774">
        <w:rPr>
          <w:i/>
          <w:iCs/>
          <w:color w:val="FF0000"/>
          <w:lang w:bidi="ta-IN"/>
        </w:rPr>
        <w:t xml:space="preserve">commencement dates </w:t>
      </w:r>
      <w:r w:rsidR="00A21A55" w:rsidRPr="00B11038">
        <w:rPr>
          <w:i/>
          <w:iCs/>
          <w:color w:val="FF0000"/>
          <w:lang w:bidi="ta-IN"/>
        </w:rPr>
        <w:t>to be inserted when Bill finalised.</w:t>
      </w:r>
      <w:r w:rsidR="00A21A55" w:rsidRPr="00B11038">
        <w:rPr>
          <w:color w:val="FF0000"/>
          <w:lang w:bidi="ta-IN"/>
        </w:rPr>
        <w:t>]</w:t>
      </w:r>
    </w:p>
    <w:p w14:paraId="2A259C50" w14:textId="77777777" w:rsidR="005827A0" w:rsidRPr="00B11038" w:rsidRDefault="005827A0" w:rsidP="005827A0">
      <w:pPr>
        <w:pStyle w:val="SectionHeading"/>
      </w:pPr>
      <w:r w:rsidRPr="00B11038">
        <w:t>Amendment of section 2</w:t>
      </w:r>
    </w:p>
    <w:p w14:paraId="7FEA6E25" w14:textId="0D374985" w:rsidR="005827A0" w:rsidRPr="00B11038" w:rsidRDefault="005827A0" w:rsidP="00166774">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2</w:t>
      </w:r>
      <w:r w:rsidRPr="00B11038">
        <w:rPr>
          <w:b/>
          <w:bCs/>
        </w:rPr>
        <w:t>.</w:t>
      </w:r>
      <w:r w:rsidRPr="00B11038">
        <w:fldChar w:fldCharType="end"/>
      </w:r>
      <w:r w:rsidRPr="00B11038">
        <w:t>  In section 2</w:t>
      </w:r>
      <w:r w:rsidR="00896940" w:rsidRPr="00B11038">
        <w:t>(1)</w:t>
      </w:r>
      <w:r w:rsidRPr="00B11038">
        <w:t xml:space="preserve"> of the Income Tax Act </w:t>
      </w:r>
      <w:r w:rsidR="00F10050" w:rsidRPr="00B11038">
        <w:t xml:space="preserve">1947 </w:t>
      </w:r>
      <w:r w:rsidRPr="00B11038">
        <w:t xml:space="preserve">(called in this </w:t>
      </w:r>
      <w:r w:rsidR="00700841" w:rsidRPr="00B11038">
        <w:t>Act</w:t>
      </w:r>
      <w:r w:rsidRPr="00B11038">
        <w:t xml:space="preserve"> the principal Act) —</w:t>
      </w:r>
    </w:p>
    <w:p w14:paraId="5F906D69" w14:textId="77777777" w:rsidR="005827A0" w:rsidRPr="00B11038" w:rsidRDefault="005827A0" w:rsidP="005827A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w:instrText>
      </w:r>
      <w:r w:rsidRPr="00B11038">
        <w:rPr>
          <w:i/>
          <w:iCs/>
        </w:rPr>
        <w:fldChar w:fldCharType="end"/>
      </w:r>
      <w:r w:rsidRPr="00B11038">
        <w:rPr>
          <w:i/>
          <w:iCs/>
        </w:rPr>
        <w:instrText>-1</w:instrText>
      </w:r>
      <w:r w:rsidRPr="00B11038">
        <w:rPr>
          <w:i/>
          <w:iCs/>
        </w:rPr>
        <w:fldChar w:fldCharType="separate"/>
      </w:r>
      <w:r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a</w:t>
      </w:r>
      <w:r w:rsidRPr="00B11038">
        <w:t>)</w:t>
      </w:r>
      <w:r w:rsidRPr="00B11038">
        <w:fldChar w:fldCharType="end"/>
      </w:r>
      <w:r w:rsidRPr="00B11038">
        <w:tab/>
        <w:t xml:space="preserve">delete the definition of “authentication code”; and </w:t>
      </w:r>
    </w:p>
    <w:p w14:paraId="42C24B9B" w14:textId="77777777" w:rsidR="005827A0" w:rsidRPr="00B11038" w:rsidRDefault="005827A0" w:rsidP="005827A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2</w:instrText>
      </w:r>
      <w:r w:rsidRPr="00B11038">
        <w:rPr>
          <w:i/>
          <w:iCs/>
        </w:rPr>
        <w:fldChar w:fldCharType="end"/>
      </w:r>
      <w:r w:rsidRPr="00B11038">
        <w:rPr>
          <w:i/>
          <w:iCs/>
        </w:rPr>
        <w:instrText>-1</w:instrText>
      </w:r>
      <w:r w:rsidRPr="00B11038">
        <w:rPr>
          <w:i/>
          <w:iCs/>
        </w:rPr>
        <w:fldChar w:fldCharType="separate"/>
      </w:r>
      <w:r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b</w:t>
      </w:r>
      <w:r w:rsidRPr="00B11038">
        <w:t>)</w:t>
      </w:r>
      <w:r w:rsidRPr="00B11038">
        <w:fldChar w:fldCharType="end"/>
      </w:r>
      <w:r w:rsidRPr="00B11038">
        <w:tab/>
        <w:t xml:space="preserve">replace the definition of “electronic service” with — </w:t>
      </w:r>
    </w:p>
    <w:p w14:paraId="32DB59D1" w14:textId="481564FC" w:rsidR="005827A0" w:rsidRPr="00487339" w:rsidRDefault="005827A0" w:rsidP="005827A0">
      <w:pPr>
        <w:pStyle w:val="Am2SectionInterpretationItem"/>
      </w:pPr>
      <w:r w:rsidRPr="00B11038">
        <w:t xml:space="preserve">“ “electronic service” means the </w:t>
      </w:r>
      <w:r w:rsidR="00F10050" w:rsidRPr="00B11038">
        <w:t>system</w:t>
      </w:r>
      <w:r w:rsidRPr="00B11038">
        <w:t xml:space="preserve"> esta</w:t>
      </w:r>
      <w:r w:rsidRPr="00487339">
        <w:t>blished under section 29 of the Inland Revenue Authority of Singapore Act 1992;”.</w:t>
      </w:r>
    </w:p>
    <w:p w14:paraId="017E349E" w14:textId="5D819B63" w:rsidR="005827A0" w:rsidRPr="00487339" w:rsidRDefault="005827A0" w:rsidP="00700841">
      <w:pPr>
        <w:pStyle w:val="AmendRef"/>
      </w:pPr>
      <w:r w:rsidRPr="00487339">
        <w:t>[Commencement Notification]</w:t>
      </w:r>
    </w:p>
    <w:p w14:paraId="59176974" w14:textId="69DB943A" w:rsidR="00700841" w:rsidRDefault="00700841" w:rsidP="008E6944">
      <w:pPr>
        <w:pStyle w:val="SectionHeading"/>
      </w:pPr>
      <w:r w:rsidRPr="00700841">
        <w:t>Amendment of section 6</w:t>
      </w:r>
    </w:p>
    <w:p w14:paraId="2DCC7398" w14:textId="2076A9CE" w:rsidR="00700841" w:rsidRDefault="00700841" w:rsidP="00700841">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3</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sidR="00166774">
        <w:rPr>
          <w:b/>
          <w:bCs/>
          <w:noProof/>
        </w:rPr>
        <w:t>3</w:t>
      </w:r>
      <w:r>
        <w:rPr>
          <w:b/>
          <w:bCs/>
        </w:rPr>
        <w:t>.</w:t>
      </w:r>
      <w:r w:rsidRPr="00952D97">
        <w:fldChar w:fldCharType="end"/>
      </w:r>
      <w:r>
        <w:t xml:space="preserve">  In section 6 of the principal Act, replace subsection (12) with — </w:t>
      </w:r>
    </w:p>
    <w:p w14:paraId="177B6BCF" w14:textId="54866B7E" w:rsidR="00700841" w:rsidRPr="00F10050" w:rsidRDefault="005E152B" w:rsidP="00F3673D">
      <w:pPr>
        <w:pStyle w:val="Am1SectionText1"/>
      </w:pPr>
      <w:r>
        <w:t>“</w:t>
      </w:r>
      <w:r w:rsidR="00700841">
        <w:fldChar w:fldCharType="begin" w:fldLock="1"/>
      </w:r>
      <w:r w:rsidR="00700841">
        <w:instrText xml:space="preserve"> Quote "(12</w:instrText>
      </w:r>
      <w:r w:rsidR="00700841">
        <w:fldChar w:fldCharType="begin" w:fldLock="1"/>
      </w:r>
      <w:r w:rsidR="00700841">
        <w:instrText xml:space="preserve"> Preserved=Yes </w:instrText>
      </w:r>
      <w:r w:rsidR="00700841">
        <w:fldChar w:fldCharType="end"/>
      </w:r>
      <w:r w:rsidR="00700841">
        <w:instrText xml:space="preserve">)" </w:instrText>
      </w:r>
      <w:r w:rsidR="00700841">
        <w:fldChar w:fldCharType="separate"/>
      </w:r>
      <w:r w:rsidR="00700841">
        <w:t>(12)</w:t>
      </w:r>
      <w:r w:rsidR="00700841">
        <w:fldChar w:fldCharType="end"/>
      </w:r>
      <w:r w:rsidR="00700841">
        <w:t xml:space="preserve">  Despite </w:t>
      </w:r>
      <w:r w:rsidR="00700841" w:rsidRPr="00F10050">
        <w:t>subsections (1) and (2) and without affecting subsections (5) to (11B) and (12</w:t>
      </w:r>
      <w:r w:rsidR="00F15745" w:rsidRPr="00F10050">
        <w:t>A</w:t>
      </w:r>
      <w:r w:rsidR="00700841" w:rsidRPr="00F10050">
        <w:t xml:space="preserve">), the Comptroller may disclose information relating to income or items of income of any person to any of the following with the express consent of the person: </w:t>
      </w:r>
    </w:p>
    <w:p w14:paraId="74E392A7" w14:textId="0C6CBEE7" w:rsidR="00700841" w:rsidRPr="00F10050" w:rsidRDefault="00700841" w:rsidP="00F3673D">
      <w:pPr>
        <w:pStyle w:val="Am1SectionTexta"/>
      </w:pPr>
      <w:r w:rsidRPr="00F10050">
        <w:tab/>
      </w:r>
      <w:r w:rsidRPr="00F10050">
        <w:fldChar w:fldCharType="begin" w:fldLock="1"/>
      </w:r>
      <w:r w:rsidRPr="00F10050">
        <w:instrText xml:space="preserve"> Quote "(</w:instrText>
      </w:r>
      <w:r w:rsidRPr="00F10050">
        <w:rPr>
          <w:i/>
        </w:rPr>
        <w:instrText>a</w:instrText>
      </w:r>
      <w:r w:rsidRPr="00F10050">
        <w:fldChar w:fldCharType="begin" w:fldLock="1"/>
      </w:r>
      <w:r w:rsidRPr="00F10050">
        <w:instrText xml:space="preserve"> Preserved=Yes </w:instrText>
      </w:r>
      <w:r w:rsidRPr="00F10050">
        <w:fldChar w:fldCharType="end"/>
      </w:r>
      <w:r w:rsidRPr="00F10050">
        <w:instrText xml:space="preserve">)" </w:instrText>
      </w:r>
      <w:r w:rsidRPr="00F10050">
        <w:fldChar w:fldCharType="separate"/>
      </w:r>
      <w:r w:rsidRPr="00F10050">
        <w:t>(</w:t>
      </w:r>
      <w:r w:rsidRPr="00F10050">
        <w:rPr>
          <w:i/>
        </w:rPr>
        <w:t>a</w:t>
      </w:r>
      <w:r w:rsidRPr="00F10050">
        <w:t>)</w:t>
      </w:r>
      <w:r w:rsidRPr="00F10050">
        <w:fldChar w:fldCharType="end"/>
      </w:r>
      <w:r w:rsidRPr="00F10050">
        <w:tab/>
        <w:t xml:space="preserve">any public officer or officer of a statutory board for the performance of his or her official duties; </w:t>
      </w:r>
    </w:p>
    <w:p w14:paraId="27D2585A" w14:textId="5A105E0D" w:rsidR="00700841" w:rsidRDefault="00700841" w:rsidP="00700841">
      <w:pPr>
        <w:pStyle w:val="Am1SectionTexta"/>
      </w:pPr>
      <w:r w:rsidRPr="00F10050">
        <w:tab/>
      </w:r>
      <w:r w:rsidRPr="00F10050">
        <w:fldChar w:fldCharType="begin" w:fldLock="1"/>
      </w:r>
      <w:r w:rsidRPr="00F10050">
        <w:instrText xml:space="preserve"> Quote "(</w:instrText>
      </w:r>
      <w:r w:rsidRPr="00F10050">
        <w:rPr>
          <w:i/>
        </w:rPr>
        <w:instrText>b</w:instrText>
      </w:r>
      <w:r w:rsidRPr="00F10050">
        <w:fldChar w:fldCharType="begin" w:fldLock="1"/>
      </w:r>
      <w:r w:rsidRPr="00F10050">
        <w:instrText xml:space="preserve"> Preserved=Yes </w:instrText>
      </w:r>
      <w:r w:rsidRPr="00F10050">
        <w:fldChar w:fldCharType="end"/>
      </w:r>
      <w:r w:rsidRPr="00F10050">
        <w:instrText xml:space="preserve">)" </w:instrText>
      </w:r>
      <w:r w:rsidRPr="00F10050">
        <w:fldChar w:fldCharType="separate"/>
      </w:r>
      <w:r w:rsidRPr="00F10050">
        <w:t>(</w:t>
      </w:r>
      <w:r w:rsidRPr="00F10050">
        <w:rPr>
          <w:i/>
        </w:rPr>
        <w:t>b</w:t>
      </w:r>
      <w:r w:rsidRPr="00F10050">
        <w:t>)</w:t>
      </w:r>
      <w:r w:rsidRPr="00F10050">
        <w:fldChar w:fldCharType="end"/>
      </w:r>
      <w:r w:rsidRPr="00F10050">
        <w:tab/>
        <w:t>any other person (</w:t>
      </w:r>
      <w:r w:rsidRPr="00F10050">
        <w:rPr>
          <w:i/>
          <w:iCs/>
        </w:rPr>
        <w:t>A</w:t>
      </w:r>
      <w:r w:rsidRPr="00F10050">
        <w:t xml:space="preserve">) who is engaged by the Government or a statutory board to assist any public officer or officer of a statutory board in performing any of the officer’s official duties if a public officer or officer of the statutory board (as the case may be), duly authorised by the Comptroller for this purpose, has obtained a written undertaking from </w:t>
      </w:r>
      <w:r w:rsidRPr="00F10050">
        <w:rPr>
          <w:i/>
          <w:iCs/>
        </w:rPr>
        <w:t>A</w:t>
      </w:r>
      <w:r w:rsidRPr="00F10050">
        <w:t xml:space="preserve"> that </w:t>
      </w:r>
      <w:r w:rsidRPr="00F10050">
        <w:rPr>
          <w:i/>
          <w:iCs/>
        </w:rPr>
        <w:t>A</w:t>
      </w:r>
      <w:r w:rsidRPr="00F10050">
        <w:t xml:space="preserve"> is bound by the same obligations of secrecy imposed by subsections (1), (2) and (3).</w:t>
      </w:r>
    </w:p>
    <w:p w14:paraId="40F4F0EA" w14:textId="492AC5D1" w:rsidR="00700841" w:rsidRPr="00B11038" w:rsidRDefault="00700841" w:rsidP="00700841">
      <w:pPr>
        <w:pStyle w:val="Am1SectionText1"/>
      </w:pPr>
      <w:r w:rsidRPr="00B11038">
        <w:lastRenderedPageBreak/>
        <w:fldChar w:fldCharType="begin" w:fldLock="1"/>
      </w:r>
      <w:r w:rsidRPr="00B11038">
        <w:instrText xml:space="preserve"> Quote "(12A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(12A)</w:t>
      </w:r>
      <w:r w:rsidRPr="00B11038">
        <w:fldChar w:fldCharType="end"/>
      </w:r>
      <w:r w:rsidRPr="00B11038">
        <w:t>  Despite subsections (1) and (2) and without affecting subsections (5) to (1</w:t>
      </w:r>
      <w:r w:rsidR="00252B73" w:rsidRPr="00B11038">
        <w:t>1B</w:t>
      </w:r>
      <w:r w:rsidRPr="00B11038">
        <w:t>)</w:t>
      </w:r>
      <w:r w:rsidR="00252B73" w:rsidRPr="00B11038">
        <w:t xml:space="preserve"> and (12)</w:t>
      </w:r>
      <w:r w:rsidRPr="00B11038">
        <w:t>, the Comptroller may disclose any information prescribed in the [Eleventh] Schedule to any public officer or officer of a statutory board that is required for the performance of the officer’s official duties.”.</w:t>
      </w:r>
    </w:p>
    <w:p w14:paraId="5C87459C" w14:textId="7D48318D" w:rsidR="00700841" w:rsidRPr="00B11038" w:rsidRDefault="00700841" w:rsidP="00700841">
      <w:pPr>
        <w:pStyle w:val="AmendRef"/>
      </w:pPr>
      <w:r w:rsidRPr="00B11038">
        <w:t>[Gazette date]</w:t>
      </w:r>
    </w:p>
    <w:p w14:paraId="108D19DC" w14:textId="776F2FFE" w:rsidR="00166774" w:rsidRDefault="00166774" w:rsidP="00700841">
      <w:pPr>
        <w:pStyle w:val="SectionHeading"/>
      </w:pPr>
      <w:r w:rsidRPr="00B11038">
        <w:t>Amendment of section 8</w:t>
      </w:r>
      <w:r>
        <w:t xml:space="preserve"> </w:t>
      </w:r>
    </w:p>
    <w:p w14:paraId="5A6C9FFC" w14:textId="77777777" w:rsidR="00F3673D" w:rsidRPr="00F10050" w:rsidRDefault="00166774" w:rsidP="00F3673D">
      <w:pPr>
        <w:pStyle w:val="SectionText1"/>
      </w:pPr>
      <w:r w:rsidRPr="00F10050">
        <w:fldChar w:fldCharType="begin" w:fldLock="1"/>
      </w:r>
      <w:r w:rsidRPr="00F10050">
        <w:instrText xml:space="preserve"> Quote "</w:instrText>
      </w:r>
      <w:r w:rsidRPr="00F10050">
        <w:rPr>
          <w:b/>
          <w:bCs/>
        </w:rPr>
        <w:fldChar w:fldCharType="begin" w:fldLock="1"/>
      </w:r>
      <w:r w:rsidRPr="00F10050">
        <w:rPr>
          <w:b/>
          <w:bCs/>
        </w:rPr>
        <w:instrText>SEQ SectionText(1.) \h</w:instrText>
      </w:r>
      <w:r w:rsidRPr="00F10050">
        <w:rPr>
          <w:b/>
          <w:bCs/>
        </w:rPr>
        <w:fldChar w:fldCharType="end"/>
      </w:r>
      <w:r w:rsidRPr="00F10050">
        <w:rPr>
          <w:b/>
          <w:bCs/>
        </w:rPr>
        <w:fldChar w:fldCharType="begin" w:fldLock="1"/>
      </w:r>
      <w:r w:rsidRPr="00F10050">
        <w:rPr>
          <w:b/>
          <w:bCs/>
        </w:rPr>
        <w:instrText>SEQ ParaDisplay1</w:instrText>
      </w:r>
      <w:r w:rsidRPr="00F10050">
        <w:rPr>
          <w:b/>
          <w:bCs/>
        </w:rPr>
        <w:fldChar w:fldCharType="separate"/>
      </w:r>
      <w:r w:rsidRPr="00F10050">
        <w:rPr>
          <w:b/>
          <w:bCs/>
          <w:noProof/>
        </w:rPr>
        <w:instrText>4</w:instrText>
      </w:r>
      <w:r w:rsidRPr="00F10050">
        <w:rPr>
          <w:b/>
          <w:bCs/>
        </w:rPr>
        <w:fldChar w:fldCharType="end"/>
      </w:r>
      <w:r w:rsidRPr="00F10050">
        <w:fldChar w:fldCharType="begin" w:fldLock="1"/>
      </w:r>
      <w:r w:rsidRPr="00F10050">
        <w:instrText xml:space="preserve"> SEQ SectionText(1) \r0\h </w:instrText>
      </w:r>
      <w:r w:rsidRPr="00F10050">
        <w:fldChar w:fldCharType="end"/>
      </w:r>
      <w:r w:rsidRPr="00F10050">
        <w:fldChar w:fldCharType="begin" w:fldLock="1"/>
      </w:r>
      <w:r w:rsidRPr="00F10050">
        <w:instrText xml:space="preserve"> SEQ SectionInterpretation(a) \r0\h </w:instrText>
      </w:r>
      <w:r w:rsidRPr="00F10050">
        <w:fldChar w:fldCharType="end"/>
      </w:r>
      <w:r w:rsidRPr="00F10050">
        <w:fldChar w:fldCharType="begin" w:fldLock="1"/>
      </w:r>
      <w:r w:rsidRPr="00F10050">
        <w:instrText xml:space="preserve"> SEQ SectionText(a) \r0\h </w:instrText>
      </w:r>
      <w:r w:rsidRPr="00F10050">
        <w:fldChar w:fldCharType="end"/>
      </w:r>
      <w:r w:rsidRPr="00F10050">
        <w:fldChar w:fldCharType="begin" w:fldLock="1"/>
      </w:r>
      <w:r w:rsidRPr="00F10050">
        <w:instrText xml:space="preserve"> SEQ pSectionText1. \r0\h </w:instrText>
      </w:r>
      <w:r w:rsidRPr="00F10050">
        <w:fldChar w:fldCharType="end"/>
      </w:r>
      <w:r w:rsidRPr="00F10050">
        <w:fldChar w:fldCharType="begin" w:fldLock="1"/>
      </w:r>
      <w:r w:rsidRPr="00F10050">
        <w:instrText xml:space="preserve"> SEQ SectionIllustrationText(a) \r0\h </w:instrText>
      </w:r>
      <w:r w:rsidRPr="00F10050">
        <w:fldChar w:fldCharType="end"/>
      </w:r>
      <w:r w:rsidRPr="00F10050">
        <w:fldChar w:fldCharType="begin" w:fldLock="1"/>
      </w:r>
      <w:r w:rsidRPr="00F10050">
        <w:instrText xml:space="preserve"> SEQ SectionExplanationText\r0\h </w:instrText>
      </w:r>
      <w:r w:rsidRPr="00F10050">
        <w:fldChar w:fldCharType="end"/>
      </w:r>
      <w:r w:rsidRPr="00F10050">
        <w:fldChar w:fldCharType="begin" w:fldLock="1"/>
      </w:r>
      <w:r w:rsidRPr="00F10050">
        <w:instrText xml:space="preserve"> SEQ SectionExceptionText\r0\h </w:instrText>
      </w:r>
      <w:r w:rsidRPr="00F10050">
        <w:fldChar w:fldCharType="end"/>
      </w:r>
      <w:r w:rsidRPr="00F10050">
        <w:rPr>
          <w:b/>
          <w:bCs/>
        </w:rPr>
        <w:instrText>.</w:instrText>
      </w:r>
      <w:r w:rsidRPr="00F10050">
        <w:instrText xml:space="preserve">" </w:instrText>
      </w:r>
      <w:r w:rsidRPr="00F10050">
        <w:fldChar w:fldCharType="separate"/>
      </w:r>
      <w:r w:rsidRPr="00F10050">
        <w:rPr>
          <w:b/>
          <w:bCs/>
          <w:noProof/>
        </w:rPr>
        <w:t>4</w:t>
      </w:r>
      <w:r w:rsidRPr="00F10050">
        <w:rPr>
          <w:b/>
          <w:bCs/>
        </w:rPr>
        <w:t>.</w:t>
      </w:r>
      <w:r w:rsidRPr="00F10050">
        <w:fldChar w:fldCharType="end"/>
      </w:r>
      <w:r w:rsidRPr="00F10050">
        <w:t>  </w:t>
      </w:r>
      <w:r w:rsidR="00F3673D" w:rsidRPr="00F10050">
        <w:t>In section 8(1)(</w:t>
      </w:r>
      <w:r w:rsidR="00F3673D" w:rsidRPr="00F10050">
        <w:rPr>
          <w:i/>
          <w:iCs/>
        </w:rPr>
        <w:t>c</w:t>
      </w:r>
      <w:r w:rsidR="00F3673D" w:rsidRPr="00F10050">
        <w:t>) of the principal Act, replace “section 8A(13)(</w:t>
      </w:r>
      <w:proofErr w:type="spellStart"/>
      <w:r w:rsidR="00F3673D" w:rsidRPr="00F10050">
        <w:rPr>
          <w:i/>
          <w:iCs/>
        </w:rPr>
        <w:t>ba</w:t>
      </w:r>
      <w:proofErr w:type="spellEnd"/>
      <w:r w:rsidR="00F3673D" w:rsidRPr="00F10050">
        <w:t>) and (13A)” with “section 8A(3)”.</w:t>
      </w:r>
    </w:p>
    <w:p w14:paraId="7E4F3002" w14:textId="54F95F49" w:rsidR="00166774" w:rsidRPr="00166774" w:rsidRDefault="00F3673D" w:rsidP="00F3673D">
      <w:pPr>
        <w:pStyle w:val="AmendRef"/>
      </w:pPr>
      <w:r>
        <w:t>[Commencement notification]</w:t>
      </w:r>
    </w:p>
    <w:p w14:paraId="28F27F9D" w14:textId="1158AEE1" w:rsidR="00166774" w:rsidRDefault="00166774" w:rsidP="00F3673D">
      <w:pPr>
        <w:pStyle w:val="SectionHeading"/>
      </w:pPr>
      <w:r>
        <w:t xml:space="preserve">Amendment of section 8A </w:t>
      </w:r>
    </w:p>
    <w:p w14:paraId="1FBE875C" w14:textId="77777777" w:rsidR="00F3673D" w:rsidRDefault="00166774" w:rsidP="00F3673D">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5</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Pr>
          <w:b/>
          <w:bCs/>
          <w:noProof/>
        </w:rPr>
        <w:t>5</w:t>
      </w:r>
      <w:r>
        <w:rPr>
          <w:b/>
          <w:bCs/>
        </w:rPr>
        <w:t>.</w:t>
      </w:r>
      <w:r w:rsidRPr="00952D97">
        <w:fldChar w:fldCharType="end"/>
      </w:r>
      <w:r>
        <w:t>  </w:t>
      </w:r>
      <w:r w:rsidR="00F3673D">
        <w:t>In the principal Act, replace section 8A with —</w:t>
      </w:r>
    </w:p>
    <w:p w14:paraId="6B5B972E" w14:textId="77777777" w:rsidR="00F3673D" w:rsidRDefault="00F3673D" w:rsidP="00853F30">
      <w:pPr>
        <w:pStyle w:val="Am1SectionHeading"/>
      </w:pPr>
      <w:r>
        <w:t xml:space="preserve">“Use of electronic service </w:t>
      </w:r>
    </w:p>
    <w:p w14:paraId="33C3B9D8" w14:textId="5D395FCF" w:rsidR="00F3673D" w:rsidRDefault="00853F30" w:rsidP="00853F30">
      <w:pPr>
        <w:pStyle w:val="Am1SectionText1"/>
      </w:pPr>
      <w:r>
        <w:fldChar w:fldCharType="begin" w:fldLock="1"/>
      </w:r>
      <w:r>
        <w:instrText xml:space="preserve"> </w:instrText>
      </w:r>
      <w:r w:rsidRPr="00853F30">
        <w:rPr>
          <w:b/>
        </w:rPr>
        <w:instrText>Quote "8.</w:instrText>
      </w:r>
      <w:r>
        <w:rPr>
          <w:b/>
        </w:rPr>
        <w:fldChar w:fldCharType="begin" w:fldLock="1"/>
      </w:r>
      <w:r w:rsidRPr="00853F30">
        <w:rPr>
          <w:b/>
        </w:rPr>
        <w:instrText xml:space="preserve"> Preserved=Yes</w:instrText>
      </w:r>
      <w:r>
        <w:instrText xml:space="preserve"> </w:instrText>
      </w:r>
      <w:r>
        <w:fldChar w:fldCharType="end"/>
      </w:r>
      <w:r>
        <w:instrText xml:space="preserve">" </w:instrText>
      </w:r>
      <w:r>
        <w:fldChar w:fldCharType="separate"/>
      </w:r>
      <w:r w:rsidRPr="00853F30">
        <w:rPr>
          <w:b/>
        </w:rPr>
        <w:t>8</w:t>
      </w:r>
      <w:r>
        <w:rPr>
          <w:b/>
        </w:rPr>
        <w:t>A</w:t>
      </w:r>
      <w:r w:rsidRPr="00853F30">
        <w:rPr>
          <w:b/>
        </w:rPr>
        <w:t>.</w:t>
      </w:r>
      <w:r>
        <w:fldChar w:fldCharType="end"/>
      </w:r>
      <w:r>
        <w:t>—</w:t>
      </w:r>
      <w:r>
        <w:fldChar w:fldCharType="begin" w:fldLock="1"/>
      </w:r>
      <w:r>
        <w:instrText xml:space="preserve"> Quote "(1</w:instrText>
      </w:r>
      <w:r>
        <w:fldChar w:fldCharType="begin" w:fldLock="1"/>
      </w:r>
      <w:r>
        <w:instrText xml:space="preserve"> Preserved=Yes </w:instrText>
      </w:r>
      <w:r>
        <w:fldChar w:fldCharType="end"/>
      </w:r>
      <w:r>
        <w:instrText xml:space="preserve">)" </w:instrText>
      </w:r>
      <w:r>
        <w:fldChar w:fldCharType="separate"/>
      </w:r>
      <w:r>
        <w:t>(1)</w:t>
      </w:r>
      <w:r>
        <w:fldChar w:fldCharType="end"/>
      </w:r>
      <w:r>
        <w:t>  </w:t>
      </w:r>
      <w:r w:rsidR="00F3673D">
        <w:t xml:space="preserve">Any person who is </w:t>
      </w:r>
      <w:r w:rsidR="00846611">
        <w:t>—</w:t>
      </w:r>
    </w:p>
    <w:p w14:paraId="76BD704D" w14:textId="4D7232E9" w:rsidR="00F3673D" w:rsidRDefault="00853F30" w:rsidP="00853F30">
      <w:pPr>
        <w:pStyle w:val="Am1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F3673D">
        <w:t>filing or submitting any return, estimate, statement or document may; or</w:t>
      </w:r>
    </w:p>
    <w:p w14:paraId="5C8A3C32" w14:textId="553C99C0" w:rsidR="00F3673D" w:rsidRDefault="00853F30" w:rsidP="00853F30">
      <w:pPr>
        <w:pStyle w:val="Am1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F3673D">
        <w:t>giving a notice under section 45(1)(</w:t>
      </w:r>
      <w:r w:rsidR="00F3673D" w:rsidRPr="00853F30">
        <w:rPr>
          <w:i/>
          <w:iCs/>
        </w:rPr>
        <w:t>b</w:t>
      </w:r>
      <w:r w:rsidR="00F3673D">
        <w:t>) or 45D(2) or providing any information under section 105L(1) must (unless otherwise permitted by the Comptroller),</w:t>
      </w:r>
    </w:p>
    <w:p w14:paraId="3E343EAE" w14:textId="77777777" w:rsidR="00F3673D" w:rsidRDefault="00F3673D" w:rsidP="00853F30">
      <w:pPr>
        <w:pStyle w:val="Am1SectionText1N"/>
      </w:pPr>
      <w:r>
        <w:t>do so through the electronic service.</w:t>
      </w:r>
    </w:p>
    <w:p w14:paraId="75555DFE" w14:textId="1D39A047" w:rsidR="00F3673D" w:rsidRDefault="00853F30" w:rsidP="00853F30">
      <w:pPr>
        <w:pStyle w:val="Am1SectionText1"/>
      </w:pPr>
      <w:r w:rsidRPr="00853F30">
        <w:fldChar w:fldCharType="begin" w:fldLock="1"/>
      </w:r>
      <w:r w:rsidRPr="00853F30">
        <w:instrText xml:space="preserve"> Quote "(2</w:instrText>
      </w:r>
      <w:r w:rsidRPr="00853F30">
        <w:fldChar w:fldCharType="begin" w:fldLock="1"/>
      </w:r>
      <w:r w:rsidRPr="00853F30">
        <w:instrText xml:space="preserve"> Preserved=Yes </w:instrText>
      </w:r>
      <w:r w:rsidRPr="00853F30">
        <w:fldChar w:fldCharType="end"/>
      </w:r>
      <w:r w:rsidRPr="00853F30">
        <w:instrText xml:space="preserve">)" </w:instrText>
      </w:r>
      <w:r w:rsidRPr="00853F30">
        <w:fldChar w:fldCharType="separate"/>
      </w:r>
      <w:r w:rsidRPr="00853F30">
        <w:t>(2)</w:t>
      </w:r>
      <w:r w:rsidRPr="00853F30">
        <w:fldChar w:fldCharType="end"/>
      </w:r>
      <w:r w:rsidRPr="00853F30">
        <w:t> </w:t>
      </w:r>
      <w:r>
        <w:t> </w:t>
      </w:r>
      <w:r w:rsidR="00F3673D">
        <w:t>Subsection (1) does not affect any other provision of this Act that requires, or enables the Comptroller to require, anything to be done by means of the electronic service.</w:t>
      </w:r>
    </w:p>
    <w:p w14:paraId="6703CFBC" w14:textId="6023536B" w:rsidR="00F3673D" w:rsidRDefault="00853F30" w:rsidP="00853F30">
      <w:pPr>
        <w:pStyle w:val="Am1SectionText1"/>
      </w:pPr>
      <w:r>
        <w:fldChar w:fldCharType="begin" w:fldLock="1"/>
      </w:r>
      <w:r>
        <w:instrText xml:space="preserve"> Quote "(3</w:instrText>
      </w:r>
      <w:r>
        <w:fldChar w:fldCharType="begin" w:fldLock="1"/>
      </w:r>
      <w:r>
        <w:instrText xml:space="preserve"> Preserved=Yes </w:instrText>
      </w:r>
      <w:r>
        <w:fldChar w:fldCharType="end"/>
      </w:r>
      <w:r>
        <w:instrText xml:space="preserve">)" </w:instrText>
      </w:r>
      <w:r>
        <w:fldChar w:fldCharType="separate"/>
      </w:r>
      <w:r>
        <w:t>(3)</w:t>
      </w:r>
      <w:r>
        <w:fldChar w:fldCharType="end"/>
      </w:r>
      <w:r>
        <w:t>  </w:t>
      </w:r>
      <w:r w:rsidR="00F3673D">
        <w:t xml:space="preserve">The Minister may make regulations prescribing — </w:t>
      </w:r>
    </w:p>
    <w:p w14:paraId="18453FE2" w14:textId="497A8A78" w:rsidR="00F3673D" w:rsidRPr="00B11038" w:rsidRDefault="00853F30" w:rsidP="00853F30">
      <w:pPr>
        <w:pStyle w:val="Am1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F3673D">
        <w:t xml:space="preserve">the circumstances in which the Comptroller may serve any notice, direction or other document through the electronic </w:t>
      </w:r>
      <w:r w:rsidR="00F3673D" w:rsidRPr="00B11038">
        <w:t xml:space="preserve">service on a person assigned an account with the electronic service; </w:t>
      </w:r>
      <w:r w:rsidR="00896940" w:rsidRPr="00B11038">
        <w:t>and</w:t>
      </w:r>
    </w:p>
    <w:p w14:paraId="33B079C0" w14:textId="5F413BA5" w:rsidR="00F3673D" w:rsidRPr="00F10050" w:rsidRDefault="00853F30" w:rsidP="00853F30">
      <w:pPr>
        <w:pStyle w:val="Am1SectionTexta"/>
      </w:pPr>
      <w:r w:rsidRPr="00B11038">
        <w:tab/>
      </w:r>
      <w:r w:rsidRPr="00B11038">
        <w:fldChar w:fldCharType="begin" w:fldLock="1"/>
      </w:r>
      <w:r w:rsidRPr="00B11038">
        <w:instrText xml:space="preserve"> Quote "(</w:instrText>
      </w:r>
      <w:r w:rsidRPr="00B11038">
        <w:rPr>
          <w:i/>
        </w:rPr>
        <w:instrText>b</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b</w:t>
      </w:r>
      <w:r w:rsidRPr="00B11038">
        <w:t>)</w:t>
      </w:r>
      <w:r w:rsidRPr="00B11038">
        <w:fldChar w:fldCharType="end"/>
      </w:r>
      <w:r w:rsidRPr="00B11038">
        <w:tab/>
      </w:r>
      <w:r w:rsidR="00F3673D" w:rsidRPr="00B11038">
        <w:t>the manner in which a person who has been served through the electronic service</w:t>
      </w:r>
      <w:r w:rsidR="00F3673D">
        <w:t xml:space="preserve"> with any notice, direction or other document is to be notified of the transmission </w:t>
      </w:r>
      <w:r w:rsidR="00F3673D">
        <w:lastRenderedPageBreak/>
        <w:t xml:space="preserve">of an electronic </w:t>
      </w:r>
      <w:r w:rsidR="00F3673D" w:rsidRPr="005638E5">
        <w:t>record of it to the</w:t>
      </w:r>
      <w:r w:rsidR="00F3673D">
        <w:t xml:space="preserve"> person’s </w:t>
      </w:r>
      <w:r w:rsidR="00F3673D" w:rsidRPr="00F10050">
        <w:t xml:space="preserve">account with the electronic service. </w:t>
      </w:r>
    </w:p>
    <w:p w14:paraId="143B7A84" w14:textId="1ED1D18F" w:rsidR="00F3673D" w:rsidRPr="00B11038" w:rsidRDefault="00853F30" w:rsidP="00853F30">
      <w:pPr>
        <w:pStyle w:val="Am1SectionText1"/>
      </w:pPr>
      <w:r w:rsidRPr="00B11038">
        <w:fldChar w:fldCharType="begin" w:fldLock="1"/>
      </w:r>
      <w:r w:rsidRPr="00B11038">
        <w:instrText xml:space="preserve"> Quote "(4</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(4)</w:t>
      </w:r>
      <w:r w:rsidRPr="00B11038">
        <w:fldChar w:fldCharType="end"/>
      </w:r>
      <w:r w:rsidRPr="00B11038">
        <w:t>  </w:t>
      </w:r>
      <w:r w:rsidR="00F3673D" w:rsidRPr="00B11038">
        <w:t xml:space="preserve">Regulations made for the purpose of subsection (3) — </w:t>
      </w:r>
    </w:p>
    <w:p w14:paraId="48D7E388" w14:textId="596AB954" w:rsidR="00F3673D" w:rsidRPr="00B11038" w:rsidRDefault="00853F30" w:rsidP="00853F30">
      <w:pPr>
        <w:pStyle w:val="Am1SectionTexta"/>
      </w:pPr>
      <w:r w:rsidRPr="00B11038">
        <w:tab/>
      </w:r>
      <w:r w:rsidRPr="00B11038">
        <w:fldChar w:fldCharType="begin" w:fldLock="1"/>
      </w:r>
      <w:r w:rsidRPr="00B11038">
        <w:instrText xml:space="preserve"> Quote "(</w:instrText>
      </w:r>
      <w:r w:rsidRPr="00B11038">
        <w:rPr>
          <w:i/>
        </w:rPr>
        <w:instrText>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a</w:t>
      </w:r>
      <w:r w:rsidRPr="00B11038">
        <w:t>)</w:t>
      </w:r>
      <w:r w:rsidRPr="00B11038">
        <w:fldChar w:fldCharType="end"/>
      </w:r>
      <w:r w:rsidRPr="00B11038">
        <w:tab/>
      </w:r>
      <w:r w:rsidR="00F3673D" w:rsidRPr="00B11038">
        <w:t xml:space="preserve">may provide for service of any notice, direction or </w:t>
      </w:r>
      <w:r w:rsidR="00896940" w:rsidRPr="00B11038">
        <w:t xml:space="preserve">other </w:t>
      </w:r>
      <w:r w:rsidR="00F3673D" w:rsidRPr="00B11038">
        <w:t>document through the electronic service in circumstances where —</w:t>
      </w:r>
    </w:p>
    <w:p w14:paraId="1D40C07C" w14:textId="2A7435F7" w:rsidR="00F3673D" w:rsidRDefault="00853F30" w:rsidP="00853F30">
      <w:pPr>
        <w:pStyle w:val="Am1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r>
      <w:r w:rsidR="00F3673D" w:rsidRPr="00B11038">
        <w:t>the person consents to such service; or</w:t>
      </w:r>
      <w:r w:rsidR="00F3673D">
        <w:t xml:space="preserve"> </w:t>
      </w:r>
    </w:p>
    <w:p w14:paraId="582513FC" w14:textId="433F8FD0" w:rsidR="00F3673D" w:rsidRDefault="00853F30" w:rsidP="00853F30">
      <w:pPr>
        <w:pStyle w:val="Am1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r>
      <w:r w:rsidR="00F3673D">
        <w:t xml:space="preserve">the Comptroller gives the person notice of the Comptroller’s intention of such service and the person does not refuse such service; </w:t>
      </w:r>
    </w:p>
    <w:p w14:paraId="217C9A91" w14:textId="5627395A" w:rsidR="00F3673D" w:rsidRDefault="00853F30" w:rsidP="00853F30">
      <w:pPr>
        <w:pStyle w:val="Am1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F3673D">
        <w:t>may provide for the giving of any notice of the Comptroller’s intention, or the person’s consent or refusal, mentioned in paragraph (</w:t>
      </w:r>
      <w:r w:rsidR="00F3673D" w:rsidRPr="00853F30">
        <w:rPr>
          <w:i/>
          <w:iCs/>
        </w:rPr>
        <w:t>a</w:t>
      </w:r>
      <w:r w:rsidR="00F3673D">
        <w:t xml:space="preserve">) including — </w:t>
      </w:r>
    </w:p>
    <w:p w14:paraId="4442755B" w14:textId="06AB25DE" w:rsidR="00F3673D" w:rsidRDefault="00853F30" w:rsidP="00853F30">
      <w:pPr>
        <w:pStyle w:val="Am1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r>
      <w:r w:rsidR="00F3673D">
        <w:t xml:space="preserve">the matters that must be contained in the notice; and </w:t>
      </w:r>
    </w:p>
    <w:p w14:paraId="449D053E" w14:textId="4849C8D3" w:rsidR="00F3673D" w:rsidRDefault="00853F30" w:rsidP="00853F30">
      <w:pPr>
        <w:pStyle w:val="Am1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r>
      <w:r w:rsidR="00F3673D">
        <w:t xml:space="preserve">the time within which, and the form and manner in which, the consent or refusal must be received by the Comptroller; </w:t>
      </w:r>
    </w:p>
    <w:p w14:paraId="56DEE58D" w14:textId="3D74DD64" w:rsidR="00F3673D" w:rsidRDefault="00853F30" w:rsidP="00853F30">
      <w:pPr>
        <w:pStyle w:val="Am1SectionTexta"/>
      </w:pPr>
      <w:r>
        <w:tab/>
      </w:r>
      <w:r>
        <w:fldChar w:fldCharType="begin" w:fldLock="1"/>
      </w:r>
      <w:r>
        <w:instrText xml:space="preserve"> Quote "(</w:instrText>
      </w:r>
      <w:r>
        <w:rPr>
          <w:i/>
        </w:rPr>
        <w:instrText>c</w:instrText>
      </w:r>
      <w:r>
        <w:fldChar w:fldCharType="begin" w:fldLock="1"/>
      </w:r>
      <w:r>
        <w:instrText xml:space="preserve"> Preserved=Yes </w:instrText>
      </w:r>
      <w:r>
        <w:fldChar w:fldCharType="end"/>
      </w:r>
      <w:r>
        <w:instrText xml:space="preserve">)" </w:instrText>
      </w:r>
      <w:r>
        <w:fldChar w:fldCharType="separate"/>
      </w:r>
      <w:r>
        <w:t>(</w:t>
      </w:r>
      <w:r>
        <w:rPr>
          <w:i/>
        </w:rPr>
        <w:t>c</w:t>
      </w:r>
      <w:r>
        <w:t>)</w:t>
      </w:r>
      <w:r>
        <w:fldChar w:fldCharType="end"/>
      </w:r>
      <w:r>
        <w:tab/>
      </w:r>
      <w:r w:rsidR="00F3673D">
        <w:t xml:space="preserve">may provide when the consent or refusal of the person takes effect and when the Comptroller must give effect to such consent or refusal; and </w:t>
      </w:r>
    </w:p>
    <w:p w14:paraId="40193DBF" w14:textId="2AE63CD3" w:rsidR="00F3673D" w:rsidRPr="00F10050" w:rsidRDefault="00853F30" w:rsidP="00853F30">
      <w:pPr>
        <w:pStyle w:val="Am1SectionTexta"/>
      </w:pPr>
      <w:r>
        <w:tab/>
      </w:r>
      <w:r>
        <w:fldChar w:fldCharType="begin" w:fldLock="1"/>
      </w:r>
      <w:r>
        <w:instrText xml:space="preserve"> Quote "(</w:instrText>
      </w:r>
      <w:r>
        <w:rPr>
          <w:i/>
        </w:rPr>
        <w:instrText>d</w:instrText>
      </w:r>
      <w:r>
        <w:fldChar w:fldCharType="begin" w:fldLock="1"/>
      </w:r>
      <w:r>
        <w:instrText xml:space="preserve"> Preserved=Yes </w:instrText>
      </w:r>
      <w:r>
        <w:fldChar w:fldCharType="end"/>
      </w:r>
      <w:r>
        <w:instrText xml:space="preserve">)" </w:instrText>
      </w:r>
      <w:r>
        <w:fldChar w:fldCharType="separate"/>
      </w:r>
      <w:r>
        <w:t>(</w:t>
      </w:r>
      <w:r>
        <w:rPr>
          <w:i/>
        </w:rPr>
        <w:t>d</w:t>
      </w:r>
      <w:r>
        <w:t>)</w:t>
      </w:r>
      <w:r>
        <w:fldChar w:fldCharType="end"/>
      </w:r>
      <w:r>
        <w:tab/>
      </w:r>
      <w:r w:rsidR="00F3673D">
        <w:t xml:space="preserve">may provide for any other matter </w:t>
      </w:r>
      <w:r w:rsidR="00F3673D" w:rsidRPr="00F10050">
        <w:t>necessary or incidental to the purposes in subsection (3)(</w:t>
      </w:r>
      <w:r w:rsidR="00F3673D" w:rsidRPr="00F10050">
        <w:rPr>
          <w:i/>
          <w:iCs/>
        </w:rPr>
        <w:t>a</w:t>
      </w:r>
      <w:r w:rsidR="00F3673D" w:rsidRPr="00F10050">
        <w:t>) and paragraphs (</w:t>
      </w:r>
      <w:r w:rsidR="00F3673D" w:rsidRPr="00F10050">
        <w:rPr>
          <w:i/>
          <w:iCs/>
        </w:rPr>
        <w:t>a</w:t>
      </w:r>
      <w:r w:rsidR="00F3673D" w:rsidRPr="00F10050">
        <w:t>), (</w:t>
      </w:r>
      <w:r w:rsidR="00F3673D" w:rsidRPr="00F10050">
        <w:rPr>
          <w:i/>
          <w:iCs/>
        </w:rPr>
        <w:t>b</w:t>
      </w:r>
      <w:r w:rsidR="00F3673D" w:rsidRPr="00F10050">
        <w:t>) and (</w:t>
      </w:r>
      <w:r w:rsidR="00F3673D" w:rsidRPr="00F10050">
        <w:rPr>
          <w:i/>
          <w:iCs/>
        </w:rPr>
        <w:t>c</w:t>
      </w:r>
      <w:r w:rsidR="00F3673D" w:rsidRPr="00F10050">
        <w:t>).”.</w:t>
      </w:r>
    </w:p>
    <w:p w14:paraId="17F993A3" w14:textId="77777777" w:rsidR="00F3673D" w:rsidRDefault="00F3673D" w:rsidP="00853F30">
      <w:pPr>
        <w:pStyle w:val="AmendRef"/>
      </w:pPr>
      <w:r>
        <w:t>[Commencement Notification]</w:t>
      </w:r>
    </w:p>
    <w:p w14:paraId="55A1DBD7" w14:textId="550088CE" w:rsidR="00700841" w:rsidRPr="00B11038" w:rsidRDefault="00700841" w:rsidP="00700841">
      <w:pPr>
        <w:pStyle w:val="SectionHeading"/>
      </w:pPr>
      <w:r>
        <w:t xml:space="preserve">Amendment of section </w:t>
      </w:r>
      <w:r w:rsidRPr="00B11038">
        <w:t>10</w:t>
      </w:r>
    </w:p>
    <w:p w14:paraId="6C49CC0F" w14:textId="7087585F" w:rsidR="00700841" w:rsidRPr="00B11038" w:rsidRDefault="00700841" w:rsidP="00700841">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4</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6</w:t>
      </w:r>
      <w:r w:rsidRPr="00B11038">
        <w:rPr>
          <w:b/>
          <w:bCs/>
        </w:rPr>
        <w:t>.</w:t>
      </w:r>
      <w:r w:rsidRPr="00B11038">
        <w:fldChar w:fldCharType="end"/>
      </w:r>
      <w:r w:rsidRPr="00B11038">
        <w:t xml:space="preserve">  In section 10 of the principal Act — </w:t>
      </w:r>
    </w:p>
    <w:p w14:paraId="57B6D388" w14:textId="7C1537ED" w:rsidR="00700841" w:rsidRPr="00B11038" w:rsidRDefault="00700841" w:rsidP="00700841">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w:instrText>
      </w:r>
      <w:r w:rsidRPr="00B11038">
        <w:rPr>
          <w:i/>
          <w:iCs/>
        </w:rPr>
        <w:fldChar w:fldCharType="end"/>
      </w:r>
      <w:r w:rsidRPr="00B11038">
        <w:rPr>
          <w:i/>
          <w:iCs/>
        </w:rPr>
        <w:instrText>-1</w:instrText>
      </w:r>
      <w:r w:rsidRPr="00B11038">
        <w:rPr>
          <w:i/>
          <w:iCs/>
        </w:rPr>
        <w:fldChar w:fldCharType="separate"/>
      </w:r>
      <w:r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a</w:t>
      </w:r>
      <w:r w:rsidRPr="00B11038">
        <w:t>)</w:t>
      </w:r>
      <w:r w:rsidRPr="00B11038">
        <w:fldChar w:fldCharType="end"/>
      </w:r>
      <w:r w:rsidRPr="00B11038">
        <w:tab/>
        <w:t>in subsection (4)(</w:t>
      </w:r>
      <w:r w:rsidRPr="00B11038">
        <w:rPr>
          <w:i/>
          <w:iCs/>
        </w:rPr>
        <w:t>b</w:t>
      </w:r>
      <w:r w:rsidRPr="00B11038">
        <w:t xml:space="preserve">), after “foreign ship” </w:t>
      </w:r>
      <w:r w:rsidR="00C1277D" w:rsidRPr="00B11038">
        <w:t>(</w:t>
      </w:r>
      <w:r w:rsidRPr="00B11038">
        <w:t>wherever it appears</w:t>
      </w:r>
      <w:r w:rsidR="00C1277D" w:rsidRPr="00B11038">
        <w:t>)</w:t>
      </w:r>
      <w:r w:rsidRPr="00B11038">
        <w:t>, insert “or provisionally registered ship”; and</w:t>
      </w:r>
    </w:p>
    <w:p w14:paraId="179121D8" w14:textId="5B92F198" w:rsidR="00700841" w:rsidRDefault="00700841" w:rsidP="00F771C2">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2</w:instrText>
      </w:r>
      <w:r w:rsidRPr="00B11038">
        <w:rPr>
          <w:i/>
          <w:iCs/>
        </w:rPr>
        <w:fldChar w:fldCharType="end"/>
      </w:r>
      <w:r w:rsidRPr="00B11038">
        <w:rPr>
          <w:i/>
          <w:iCs/>
        </w:rPr>
        <w:instrText>-1</w:instrText>
      </w:r>
      <w:r w:rsidRPr="00B11038">
        <w:rPr>
          <w:i/>
          <w:iCs/>
        </w:rPr>
        <w:fldChar w:fldCharType="separate"/>
      </w:r>
      <w:r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b</w:t>
      </w:r>
      <w:r w:rsidRPr="00B11038">
        <w:t>)</w:t>
      </w:r>
      <w:r w:rsidRPr="00B11038">
        <w:fldChar w:fldCharType="end"/>
      </w:r>
      <w:r w:rsidRPr="00B11038">
        <w:tab/>
        <w:t>in subsection (5), replace the definition of “Singapore ship” with —</w:t>
      </w:r>
      <w:r>
        <w:t xml:space="preserve"> </w:t>
      </w:r>
    </w:p>
    <w:p w14:paraId="35CC189C" w14:textId="77777777" w:rsidR="00700841" w:rsidRDefault="00700841" w:rsidP="00853F30">
      <w:pPr>
        <w:pStyle w:val="Am2SectionInterpretationItem"/>
      </w:pPr>
      <w:r>
        <w:lastRenderedPageBreak/>
        <w:t xml:space="preserve">“ “Singapore ship” and “provisionally registered ship” have the meanings given by section 13A(16).”.  </w:t>
      </w:r>
    </w:p>
    <w:p w14:paraId="5EA76CFE" w14:textId="2C1E4EC7" w:rsidR="00700841" w:rsidRPr="00F771C2" w:rsidRDefault="00700841" w:rsidP="00853F30">
      <w:pPr>
        <w:pStyle w:val="AmendRef"/>
      </w:pPr>
      <w:r>
        <w:t>[Gazette date]</w:t>
      </w:r>
    </w:p>
    <w:p w14:paraId="2A219E93" w14:textId="55EF5186" w:rsidR="00240552" w:rsidRPr="00F10050" w:rsidRDefault="00240552" w:rsidP="008E6944">
      <w:pPr>
        <w:pStyle w:val="SectionHeading"/>
      </w:pPr>
      <w:r w:rsidRPr="00487339">
        <w:t xml:space="preserve">Amendment of </w:t>
      </w:r>
      <w:r w:rsidRPr="00F10050">
        <w:t>section 13</w:t>
      </w:r>
    </w:p>
    <w:p w14:paraId="4799AEC4" w14:textId="4AF097CB" w:rsidR="00F42FA6" w:rsidRPr="00F10050" w:rsidRDefault="00556E49" w:rsidP="00556E49">
      <w:pPr>
        <w:pStyle w:val="SectionText1"/>
      </w:pPr>
      <w:r w:rsidRPr="00F10050">
        <w:fldChar w:fldCharType="begin" w:fldLock="1"/>
      </w:r>
      <w:r w:rsidRPr="00F10050">
        <w:instrText xml:space="preserve"> Quote "</w:instrText>
      </w:r>
      <w:r w:rsidRPr="00F10050">
        <w:rPr>
          <w:b/>
          <w:bCs/>
        </w:rPr>
        <w:fldChar w:fldCharType="begin" w:fldLock="1"/>
      </w:r>
      <w:r w:rsidRPr="00F10050">
        <w:rPr>
          <w:b/>
          <w:bCs/>
        </w:rPr>
        <w:instrText>SEQ SectionText(1.) \h</w:instrText>
      </w:r>
      <w:r w:rsidRPr="00F10050">
        <w:rPr>
          <w:b/>
          <w:bCs/>
        </w:rPr>
        <w:fldChar w:fldCharType="end"/>
      </w:r>
      <w:r w:rsidRPr="00F10050">
        <w:rPr>
          <w:b/>
          <w:bCs/>
        </w:rPr>
        <w:fldChar w:fldCharType="begin" w:fldLock="1"/>
      </w:r>
      <w:r w:rsidRPr="00F10050">
        <w:rPr>
          <w:b/>
          <w:bCs/>
        </w:rPr>
        <w:instrText>SEQ ParaDisplay1</w:instrText>
      </w:r>
      <w:r w:rsidRPr="00F10050">
        <w:rPr>
          <w:b/>
          <w:bCs/>
        </w:rPr>
        <w:fldChar w:fldCharType="separate"/>
      </w:r>
      <w:r w:rsidR="00EE7417" w:rsidRPr="00F10050">
        <w:rPr>
          <w:b/>
          <w:bCs/>
          <w:noProof/>
        </w:rPr>
        <w:instrText>2</w:instrText>
      </w:r>
      <w:r w:rsidRPr="00F10050">
        <w:rPr>
          <w:b/>
          <w:bCs/>
        </w:rPr>
        <w:fldChar w:fldCharType="end"/>
      </w:r>
      <w:r w:rsidRPr="00F10050">
        <w:fldChar w:fldCharType="begin" w:fldLock="1"/>
      </w:r>
      <w:r w:rsidRPr="00F10050">
        <w:instrText xml:space="preserve"> SEQ SectionText(1) \r0\h </w:instrText>
      </w:r>
      <w:r w:rsidRPr="00F10050">
        <w:fldChar w:fldCharType="end"/>
      </w:r>
      <w:r w:rsidRPr="00F10050">
        <w:fldChar w:fldCharType="begin" w:fldLock="1"/>
      </w:r>
      <w:r w:rsidRPr="00F10050">
        <w:instrText xml:space="preserve"> SEQ SectionInterpretation(a) \r0\h </w:instrText>
      </w:r>
      <w:r w:rsidRPr="00F10050">
        <w:fldChar w:fldCharType="end"/>
      </w:r>
      <w:r w:rsidRPr="00F10050">
        <w:fldChar w:fldCharType="begin" w:fldLock="1"/>
      </w:r>
      <w:r w:rsidRPr="00F10050">
        <w:instrText xml:space="preserve"> SEQ SectionText(a) \r0\h </w:instrText>
      </w:r>
      <w:r w:rsidRPr="00F10050">
        <w:fldChar w:fldCharType="end"/>
      </w:r>
      <w:r w:rsidRPr="00F10050">
        <w:fldChar w:fldCharType="begin" w:fldLock="1"/>
      </w:r>
      <w:r w:rsidRPr="00F10050">
        <w:instrText xml:space="preserve"> SEQ pSectionText1. \r0\h </w:instrText>
      </w:r>
      <w:r w:rsidRPr="00F10050">
        <w:fldChar w:fldCharType="end"/>
      </w:r>
      <w:r w:rsidRPr="00F10050">
        <w:fldChar w:fldCharType="begin" w:fldLock="1"/>
      </w:r>
      <w:r w:rsidRPr="00F10050">
        <w:instrText xml:space="preserve"> SEQ SectionIllustrationText(a) \r0\h </w:instrText>
      </w:r>
      <w:r w:rsidRPr="00F10050">
        <w:fldChar w:fldCharType="end"/>
      </w:r>
      <w:r w:rsidRPr="00F10050">
        <w:fldChar w:fldCharType="begin" w:fldLock="1"/>
      </w:r>
      <w:r w:rsidRPr="00F10050">
        <w:instrText xml:space="preserve"> SEQ SectionExplanationText\r0\h </w:instrText>
      </w:r>
      <w:r w:rsidRPr="00F10050">
        <w:fldChar w:fldCharType="end"/>
      </w:r>
      <w:r w:rsidRPr="00F10050">
        <w:fldChar w:fldCharType="begin" w:fldLock="1"/>
      </w:r>
      <w:r w:rsidRPr="00F10050">
        <w:instrText xml:space="preserve"> SEQ SectionExceptionText\r0\h </w:instrText>
      </w:r>
      <w:r w:rsidRPr="00F10050">
        <w:fldChar w:fldCharType="end"/>
      </w:r>
      <w:r w:rsidRPr="00F10050">
        <w:rPr>
          <w:b/>
          <w:bCs/>
        </w:rPr>
        <w:instrText>.</w:instrText>
      </w:r>
      <w:r w:rsidRPr="00F10050">
        <w:instrText xml:space="preserve">" </w:instrText>
      </w:r>
      <w:r w:rsidRPr="00F10050">
        <w:fldChar w:fldCharType="separate"/>
      </w:r>
      <w:r w:rsidR="00166774" w:rsidRPr="00F10050">
        <w:rPr>
          <w:b/>
          <w:bCs/>
          <w:noProof/>
        </w:rPr>
        <w:t>7</w:t>
      </w:r>
      <w:r w:rsidR="00EE7417" w:rsidRPr="00F10050">
        <w:rPr>
          <w:b/>
          <w:bCs/>
        </w:rPr>
        <w:t>.</w:t>
      </w:r>
      <w:r w:rsidRPr="00F10050">
        <w:fldChar w:fldCharType="end"/>
      </w:r>
      <w:r w:rsidRPr="00F10050">
        <w:t>  </w:t>
      </w:r>
      <w:r w:rsidR="00240552" w:rsidRPr="00F10050">
        <w:t>In section 13</w:t>
      </w:r>
      <w:r w:rsidR="00F42FA6" w:rsidRPr="00F10050">
        <w:t xml:space="preserve"> </w:t>
      </w:r>
      <w:r w:rsidR="00240552" w:rsidRPr="00F10050">
        <w:t xml:space="preserve">of </w:t>
      </w:r>
      <w:r w:rsidR="00853F30" w:rsidRPr="00F10050">
        <w:t xml:space="preserve">the </w:t>
      </w:r>
      <w:r w:rsidR="00252B73" w:rsidRPr="00F10050">
        <w:t>principal Act</w:t>
      </w:r>
      <w:r w:rsidR="00F42FA6" w:rsidRPr="00F10050">
        <w:t xml:space="preserve"> —</w:t>
      </w:r>
    </w:p>
    <w:p w14:paraId="50915914" w14:textId="5F1BE5F3" w:rsidR="00F42FA6" w:rsidRPr="00487339" w:rsidRDefault="00F42FA6" w:rsidP="00CE0EED">
      <w:pPr>
        <w:pStyle w:val="SectionTexta"/>
      </w:pPr>
      <w:r w:rsidRPr="00F10050">
        <w:tab/>
      </w:r>
      <w:r w:rsidRPr="00F10050">
        <w:fldChar w:fldCharType="begin" w:fldLock="1"/>
      </w:r>
      <w:r w:rsidRPr="00F10050">
        <w:instrText xml:space="preserve"> Quote "(</w:instrText>
      </w:r>
      <w:r w:rsidRPr="00F10050">
        <w:fldChar w:fldCharType="begin" w:fldLock="1"/>
      </w:r>
      <w:r w:rsidRPr="00F10050">
        <w:instrText>SEQ SectionText(a) \h</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26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52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78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104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130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156 "</w:instrText>
      </w:r>
      <w:r w:rsidRPr="00F10050">
        <w:rPr>
          <w:i/>
        </w:rPr>
        <w:instrText>z</w:instrText>
      </w:r>
      <w:r w:rsidRPr="00F10050">
        <w:instrText>"</w:instrText>
      </w:r>
      <w:r w:rsidRPr="00F10050">
        <w:fldChar w:fldCharType="end"/>
      </w:r>
      <w:r w:rsidRPr="00F10050">
        <w:rPr>
          <w:i/>
          <w:iCs/>
        </w:rPr>
        <w:fldChar w:fldCharType="begin" w:fldLock="1"/>
      </w:r>
      <w:r w:rsidRPr="00F10050">
        <w:rPr>
          <w:i/>
          <w:iCs/>
        </w:rPr>
        <w:instrText>SEQ ParaDisplay \r</w:instrText>
      </w:r>
      <w:r w:rsidRPr="00F10050">
        <w:rPr>
          <w:i/>
          <w:iCs/>
        </w:rPr>
        <w:fldChar w:fldCharType="begin" w:fldLock="1"/>
      </w:r>
      <w:r w:rsidRPr="00F10050">
        <w:rPr>
          <w:i/>
          <w:iCs/>
        </w:rPr>
        <w:instrText>=MOD(</w:instrText>
      </w:r>
      <w:r w:rsidRPr="00F10050">
        <w:rPr>
          <w:i/>
          <w:iCs/>
        </w:rPr>
        <w:fldChar w:fldCharType="begin" w:fldLock="1"/>
      </w:r>
      <w:r w:rsidRPr="00F10050">
        <w:rPr>
          <w:i/>
          <w:iCs/>
        </w:rPr>
        <w:instrText>=</w:instrText>
      </w:r>
      <w:r w:rsidRPr="00F10050">
        <w:rPr>
          <w:i/>
          <w:iCs/>
        </w:rPr>
        <w:fldChar w:fldCharType="begin" w:fldLock="1"/>
      </w:r>
      <w:r w:rsidRPr="00F10050">
        <w:rPr>
          <w:i/>
          <w:iCs/>
        </w:rPr>
        <w:instrText>SEQ SectionText(a) \c</w:instrText>
      </w:r>
      <w:r w:rsidRPr="00F10050">
        <w:rPr>
          <w:i/>
          <w:iCs/>
        </w:rPr>
        <w:fldChar w:fldCharType="separate"/>
      </w:r>
      <w:r w:rsidR="00EE7417" w:rsidRPr="00F10050">
        <w:rPr>
          <w:i/>
          <w:iCs/>
          <w:noProof/>
        </w:rPr>
        <w:instrText>1</w:instrText>
      </w:r>
      <w:r w:rsidRPr="00F10050">
        <w:rPr>
          <w:i/>
          <w:iCs/>
        </w:rPr>
        <w:fldChar w:fldCharType="end"/>
      </w:r>
      <w:r w:rsidRPr="00F10050">
        <w:rPr>
          <w:i/>
          <w:iCs/>
        </w:rPr>
        <w:instrText>-1</w:instrText>
      </w:r>
      <w:r w:rsidRPr="00F10050">
        <w:rPr>
          <w:i/>
          <w:iCs/>
        </w:rPr>
        <w:fldChar w:fldCharType="separate"/>
      </w:r>
      <w:r w:rsidR="00EE7417" w:rsidRPr="00F10050">
        <w:rPr>
          <w:i/>
          <w:iCs/>
          <w:noProof/>
        </w:rPr>
        <w:instrText>0</w:instrText>
      </w:r>
      <w:r w:rsidRPr="00F10050">
        <w:rPr>
          <w:i/>
          <w:iCs/>
        </w:rPr>
        <w:fldChar w:fldCharType="end"/>
      </w:r>
      <w:r w:rsidRPr="00F10050">
        <w:rPr>
          <w:i/>
          <w:iCs/>
        </w:rPr>
        <w:instrText>,26)+1</w:instrText>
      </w:r>
      <w:r w:rsidRPr="00F10050">
        <w:rPr>
          <w:i/>
          <w:iCs/>
        </w:rPr>
        <w:fldChar w:fldCharType="separate"/>
      </w:r>
      <w:r w:rsidR="00EE7417" w:rsidRPr="00F10050">
        <w:rPr>
          <w:i/>
          <w:iCs/>
          <w:noProof/>
        </w:rPr>
        <w:instrText>1</w:instrText>
      </w:r>
      <w:r w:rsidRPr="00F10050">
        <w:rPr>
          <w:i/>
          <w:iCs/>
        </w:rPr>
        <w:fldChar w:fldCharType="end"/>
      </w:r>
      <w:r w:rsidRPr="00F10050">
        <w:rPr>
          <w:i/>
          <w:iCs/>
        </w:rPr>
        <w:instrText xml:space="preserve"> \*alphabetic</w:instrText>
      </w:r>
      <w:r w:rsidRPr="00F10050">
        <w:rPr>
          <w:i/>
          <w:iCs/>
        </w:rPr>
        <w:fldChar w:fldCharType="separate"/>
      </w:r>
      <w:r w:rsidR="00EE7417" w:rsidRPr="00F10050">
        <w:rPr>
          <w:i/>
          <w:iCs/>
          <w:noProof/>
        </w:rPr>
        <w:instrText>a</w:instrText>
      </w:r>
      <w:r w:rsidRPr="00F10050">
        <w:rPr>
          <w:i/>
          <w:iCs/>
        </w:rPr>
        <w:fldChar w:fldCharType="end"/>
      </w:r>
      <w:r w:rsidRPr="00F10050">
        <w:fldChar w:fldCharType="begin" w:fldLock="1"/>
      </w:r>
      <w:r w:rsidRPr="00F10050">
        <w:instrText>SEQ SectionText(i) \r0 \h</w:instrText>
      </w:r>
      <w:r w:rsidRPr="00F10050">
        <w:fldChar w:fldCharType="end"/>
      </w:r>
      <w:r w:rsidRPr="00F10050">
        <w:fldChar w:fldCharType="begin" w:fldLock="1"/>
      </w:r>
      <w:r w:rsidRPr="00F10050">
        <w:instrText xml:space="preserve"> SEQ Am2SectionText(1) \r0\h </w:instrText>
      </w:r>
      <w:r w:rsidRPr="00F10050">
        <w:fldChar w:fldCharType="end"/>
      </w:r>
      <w:r w:rsidRPr="00F10050">
        <w:fldChar w:fldCharType="begin" w:fldLock="1"/>
      </w:r>
      <w:r w:rsidRPr="00F10050">
        <w:instrText xml:space="preserve"> SEQ Am2SectionInterpretation(a) \r0\h </w:instrText>
      </w:r>
      <w:r w:rsidRPr="00F10050">
        <w:fldChar w:fldCharType="end"/>
      </w:r>
      <w:r w:rsidRPr="00F10050">
        <w:fldChar w:fldCharType="begin" w:fldLock="1"/>
      </w:r>
      <w:r w:rsidRPr="00F10050">
        <w:instrText xml:space="preserve"> SEQ pSectionText(a) \r0\h </w:instrText>
      </w:r>
      <w:r w:rsidRPr="00F10050">
        <w:fldChar w:fldCharType="end"/>
      </w:r>
      <w:r w:rsidRPr="00F10050">
        <w:fldChar w:fldCharType="begin" w:fldLock="1"/>
      </w:r>
      <w:r w:rsidRPr="00F10050">
        <w:instrText xml:space="preserve"> pSectionText(a) \r0\h </w:instrText>
      </w:r>
      <w:r w:rsidRPr="00F10050">
        <w:fldChar w:fldCharType="end"/>
      </w:r>
      <w:r w:rsidRPr="00F10050">
        <w:instrText xml:space="preserve">)" </w:instrText>
      </w:r>
      <w:r w:rsidRPr="00F10050">
        <w:fldChar w:fldCharType="separate"/>
      </w:r>
      <w:r w:rsidR="00EE7417" w:rsidRPr="00F10050">
        <w:t>(</w:t>
      </w:r>
      <w:r w:rsidR="00EE7417" w:rsidRPr="00F10050">
        <w:rPr>
          <w:i/>
          <w:iCs/>
          <w:noProof/>
        </w:rPr>
        <w:t>a</w:t>
      </w:r>
      <w:r w:rsidR="00EE7417" w:rsidRPr="00F10050">
        <w:t>)</w:t>
      </w:r>
      <w:r w:rsidRPr="00F10050">
        <w:fldChar w:fldCharType="end"/>
      </w:r>
      <w:r w:rsidRPr="00F10050">
        <w:tab/>
        <w:t>in subsection</w:t>
      </w:r>
      <w:r w:rsidR="00CE0EED" w:rsidRPr="00F10050">
        <w:t>s</w:t>
      </w:r>
      <w:r w:rsidRPr="00F10050">
        <w:t xml:space="preserve"> (1)</w:t>
      </w:r>
      <w:r w:rsidR="00CE0EED" w:rsidRPr="00F10050">
        <w:t>(</w:t>
      </w:r>
      <w:r w:rsidR="00CE0EED" w:rsidRPr="00F10050">
        <w:rPr>
          <w:i/>
          <w:iCs/>
        </w:rPr>
        <w:t>b</w:t>
      </w:r>
      <w:r w:rsidR="00CE0EED" w:rsidRPr="00F10050">
        <w:t>)(i) and (ii), (2C)(</w:t>
      </w:r>
      <w:r w:rsidR="00CE0EED" w:rsidRPr="00F10050">
        <w:rPr>
          <w:i/>
          <w:iCs/>
        </w:rPr>
        <w:t>a</w:t>
      </w:r>
      <w:r w:rsidR="00CE0EED" w:rsidRPr="00F10050">
        <w:t>) and (</w:t>
      </w:r>
      <w:r w:rsidR="00CE0EED" w:rsidRPr="00F10050">
        <w:rPr>
          <w:i/>
          <w:iCs/>
        </w:rPr>
        <w:t>b</w:t>
      </w:r>
      <w:r w:rsidR="00CE0EED" w:rsidRPr="00F10050">
        <w:t>) and (2D)(</w:t>
      </w:r>
      <w:r w:rsidR="00CE0EED" w:rsidRPr="00F10050">
        <w:rPr>
          <w:i/>
          <w:iCs/>
        </w:rPr>
        <w:t>a</w:t>
      </w:r>
      <w:r w:rsidR="00CE0EED" w:rsidRPr="00F10050">
        <w:t>) and (</w:t>
      </w:r>
      <w:r w:rsidR="00CE0EED" w:rsidRPr="00F10050">
        <w:rPr>
          <w:i/>
          <w:iCs/>
        </w:rPr>
        <w:t>b</w:t>
      </w:r>
      <w:r w:rsidR="00CE0EED" w:rsidRPr="00F10050">
        <w:t>)</w:t>
      </w:r>
      <w:r w:rsidRPr="00F10050">
        <w:t>, replace “31 December 2</w:t>
      </w:r>
      <w:r w:rsidRPr="00487339">
        <w:t xml:space="preserve">022” with “31 December 2025”; </w:t>
      </w:r>
    </w:p>
    <w:p w14:paraId="2ADFA470" w14:textId="125C044F" w:rsidR="00240552" w:rsidRPr="00B11038" w:rsidRDefault="00CE0EED" w:rsidP="00CE0EED">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in subsection (1)</w:t>
      </w:r>
      <w:r w:rsidR="00065F51" w:rsidRPr="00487339">
        <w:t>(</w:t>
      </w:r>
      <w:r w:rsidR="00065F51" w:rsidRPr="00487339">
        <w:rPr>
          <w:i/>
          <w:iCs/>
        </w:rPr>
        <w:t>r</w:t>
      </w:r>
      <w:r w:rsidR="00065F51" w:rsidRPr="00487339">
        <w:t>), (</w:t>
      </w:r>
      <w:proofErr w:type="spellStart"/>
      <w:r w:rsidR="00065F51" w:rsidRPr="00B11038">
        <w:rPr>
          <w:i/>
          <w:iCs/>
        </w:rPr>
        <w:t>ra</w:t>
      </w:r>
      <w:proofErr w:type="spellEnd"/>
      <w:r w:rsidR="00065F51" w:rsidRPr="00B11038">
        <w:t>) and (</w:t>
      </w:r>
      <w:proofErr w:type="spellStart"/>
      <w:r w:rsidR="00065F51" w:rsidRPr="00B11038">
        <w:rPr>
          <w:i/>
          <w:iCs/>
        </w:rPr>
        <w:t>rb</w:t>
      </w:r>
      <w:proofErr w:type="spellEnd"/>
      <w:r w:rsidR="00065F51" w:rsidRPr="00B11038">
        <w:t>), replace “31 March 2022” with “31 March 2023”</w:t>
      </w:r>
      <w:r w:rsidR="00F42FA6" w:rsidRPr="00B11038">
        <w:t>;</w:t>
      </w:r>
    </w:p>
    <w:p w14:paraId="0D3230F3" w14:textId="4DEE5CE3" w:rsidR="00700841" w:rsidRDefault="00F60221" w:rsidP="00F60221">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c</w:t>
      </w:r>
      <w:r w:rsidR="00EE7417" w:rsidRPr="00B11038">
        <w:t>)</w:t>
      </w:r>
      <w:r w:rsidRPr="00B11038">
        <w:fldChar w:fldCharType="end"/>
      </w:r>
      <w:r w:rsidRPr="00B11038">
        <w:tab/>
      </w:r>
      <w:r w:rsidR="00700841" w:rsidRPr="00B11038">
        <w:t>in subsection (1)(</w:t>
      </w:r>
      <w:proofErr w:type="spellStart"/>
      <w:r w:rsidR="00700841" w:rsidRPr="00B11038">
        <w:rPr>
          <w:i/>
          <w:iCs/>
        </w:rPr>
        <w:t>zj</w:t>
      </w:r>
      <w:proofErr w:type="spellEnd"/>
      <w:r w:rsidR="00700841" w:rsidRPr="00B11038">
        <w:t>)</w:t>
      </w:r>
      <w:r w:rsidR="00C1277D" w:rsidRPr="00B11038">
        <w:t xml:space="preserve">, in </w:t>
      </w:r>
      <w:r w:rsidR="003B7989" w:rsidRPr="00B11038">
        <w:t>sub</w:t>
      </w:r>
      <w:r w:rsidR="003B7989" w:rsidRPr="00B11038">
        <w:noBreakHyphen/>
      </w:r>
      <w:r w:rsidR="00C1277D" w:rsidRPr="00B11038">
        <w:t xml:space="preserve">paragraphs </w:t>
      </w:r>
      <w:r w:rsidR="00700841" w:rsidRPr="00B11038">
        <w:t>(ii)(B) and (iii)(B), replace “if such contract is renewed or extended, the period for which the contract is renewed or extended commences before 1 January 2027” with “if such contr</w:t>
      </w:r>
      <w:r w:rsidR="00700841" w:rsidRPr="00700841">
        <w:t>act is varied, renewed or extended, the effective date of the variation, renewal or extension is before 1 January 2027”</w:t>
      </w:r>
      <w:r w:rsidR="00700841">
        <w:t>;</w:t>
      </w:r>
    </w:p>
    <w:p w14:paraId="51E78EAF" w14:textId="70C9BF16" w:rsidR="00DC743C" w:rsidRPr="00487339" w:rsidRDefault="00700841" w:rsidP="00F771C2">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4</w:instrText>
      </w:r>
      <w:r w:rsidRPr="00013507">
        <w:rPr>
          <w:i/>
          <w:iCs/>
        </w:rPr>
        <w:fldChar w:fldCharType="end"/>
      </w:r>
      <w:r w:rsidRPr="00013507">
        <w:rPr>
          <w:i/>
          <w:iCs/>
        </w:rPr>
        <w:instrText>-1</w:instrText>
      </w:r>
      <w:r w:rsidRPr="00013507">
        <w:rPr>
          <w:i/>
          <w:iCs/>
        </w:rPr>
        <w:fldChar w:fldCharType="separate"/>
      </w:r>
      <w:r>
        <w:rPr>
          <w:i/>
          <w:iCs/>
          <w:noProof/>
        </w:rPr>
        <w:instrText>3</w:instrText>
      </w:r>
      <w:r w:rsidRPr="00013507">
        <w:rPr>
          <w:i/>
          <w:iCs/>
        </w:rPr>
        <w:fldChar w:fldCharType="end"/>
      </w:r>
      <w:r w:rsidRPr="00013507">
        <w:rPr>
          <w:i/>
          <w:iCs/>
        </w:rPr>
        <w:instrText>,26)+1</w:instrText>
      </w:r>
      <w:r w:rsidRPr="00013507">
        <w:rPr>
          <w:i/>
          <w:iCs/>
        </w:rPr>
        <w:fldChar w:fldCharType="separate"/>
      </w:r>
      <w:r>
        <w:rPr>
          <w:i/>
          <w:iCs/>
          <w:noProof/>
        </w:rPr>
        <w:instrText>4</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d</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d</w:t>
      </w:r>
      <w:r w:rsidRPr="00013507">
        <w:t>)</w:t>
      </w:r>
      <w:r w:rsidRPr="00013507">
        <w:fldChar w:fldCharType="end"/>
      </w:r>
      <w:r>
        <w:tab/>
      </w:r>
      <w:r w:rsidR="00C95539" w:rsidRPr="00487339">
        <w:t xml:space="preserve">replace subsection (12A) with — </w:t>
      </w:r>
    </w:p>
    <w:p w14:paraId="330982B6" w14:textId="67082238" w:rsidR="00C95539" w:rsidRPr="00487339" w:rsidRDefault="00F60221" w:rsidP="00F60221">
      <w:pPr>
        <w:pStyle w:val="Am2SectionText1"/>
      </w:pPr>
      <w:r w:rsidRPr="00487339">
        <w:t>“</w:t>
      </w:r>
      <w:r w:rsidRPr="00487339">
        <w:fldChar w:fldCharType="begin" w:fldLock="1"/>
      </w:r>
      <w:r w:rsidRPr="00487339">
        <w:instrText xml:space="preserve"> Quote "(12A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(12A)</w:t>
      </w:r>
      <w:r w:rsidRPr="00487339">
        <w:fldChar w:fldCharType="end"/>
      </w:r>
      <w:r w:rsidRPr="00487339">
        <w:t>  </w:t>
      </w:r>
      <w:r w:rsidR="00C95539" w:rsidRPr="00487339">
        <w:t xml:space="preserve">Every order made under subsection </w:t>
      </w:r>
      <w:r w:rsidRPr="00487339">
        <w:t>(</w:t>
      </w:r>
      <w:r w:rsidR="00C95539" w:rsidRPr="00487339">
        <w:t xml:space="preserve">12) still in force on 1 January 2026, that exempts from tax any of the following, applies on or after that date (and despite anything in the order) only to income described in subsection (12B): </w:t>
      </w:r>
    </w:p>
    <w:p w14:paraId="143C0066" w14:textId="7C21F8EC" w:rsidR="00C95539" w:rsidRPr="00487339" w:rsidRDefault="00F60221" w:rsidP="00F60221">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r>
      <w:r w:rsidR="00C95539" w:rsidRPr="00487339">
        <w:t xml:space="preserve">any income received in Singapore by the trustee of a real estate investment trust; </w:t>
      </w:r>
    </w:p>
    <w:p w14:paraId="27E6B493" w14:textId="2E8F8A7B" w:rsidR="007177AC" w:rsidRPr="00487339" w:rsidRDefault="00F60221" w:rsidP="00F60221">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r>
      <w:r w:rsidR="007177AC" w:rsidRPr="00487339">
        <w:t xml:space="preserve">any income received in Singapore by the trustee of a sub-trust of a real estate investment trust </w:t>
      </w:r>
      <w:r w:rsidR="00E41F75" w:rsidRPr="00487339">
        <w:t>where</w:t>
      </w:r>
      <w:r w:rsidR="00BD48C3" w:rsidRPr="00487339">
        <w:t xml:space="preserve"> </w:t>
      </w:r>
      <w:r w:rsidR="00E41F75" w:rsidRPr="00487339">
        <w:t xml:space="preserve">all rights or </w:t>
      </w:r>
      <w:r w:rsidR="00E41F75" w:rsidRPr="00F10050">
        <w:t>interest</w:t>
      </w:r>
      <w:r w:rsidR="00CD4524" w:rsidRPr="00F10050">
        <w:t>s</w:t>
      </w:r>
      <w:r w:rsidR="00E41F75" w:rsidRPr="00F10050">
        <w:t xml:space="preserve"> in the property of the sub-trust are held by the truste</w:t>
      </w:r>
      <w:r w:rsidR="00E41F75" w:rsidRPr="00487339">
        <w:t>e of the real estate investment trust for the benefit of the beneficiaries of the real estate investment trust</w:t>
      </w:r>
      <w:r w:rsidR="007177AC" w:rsidRPr="00487339">
        <w:t xml:space="preserve">; </w:t>
      </w:r>
    </w:p>
    <w:p w14:paraId="64A962FB" w14:textId="58840A3E" w:rsidR="007177AC" w:rsidRPr="00487339" w:rsidRDefault="00F60221" w:rsidP="00F60221">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r>
      <w:r w:rsidR="00C95539" w:rsidRPr="00487339">
        <w:t xml:space="preserve">any income received in Singapore </w:t>
      </w:r>
      <w:r w:rsidR="007177AC" w:rsidRPr="00487339">
        <w:t>by a company incorporated in Singapore the share capital of which is</w:t>
      </w:r>
      <w:r w:rsidR="00FB2605">
        <w:t xml:space="preserve"> </w:t>
      </w:r>
      <w:r w:rsidR="007177AC" w:rsidRPr="00487339">
        <w:t xml:space="preserve">100% owned by the trustee of the real </w:t>
      </w:r>
      <w:r w:rsidR="007177AC" w:rsidRPr="00487339">
        <w:lastRenderedPageBreak/>
        <w:t>estate investment trust</w:t>
      </w:r>
      <w:r w:rsidR="00795224" w:rsidRPr="00487339">
        <w:t>, whether directly or</w:t>
      </w:r>
      <w:r w:rsidR="007177AC" w:rsidRPr="00487339">
        <w:t xml:space="preserve"> directly</w:t>
      </w:r>
      <w:r w:rsidR="00795224" w:rsidRPr="00487339">
        <w:t>.”; and</w:t>
      </w:r>
    </w:p>
    <w:p w14:paraId="0173B3D8" w14:textId="1AD7BFA5" w:rsidR="008C433D" w:rsidRPr="00487339" w:rsidRDefault="008C433D" w:rsidP="008C433D">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700841">
        <w:rPr>
          <w:i/>
          <w:iCs/>
          <w:noProof/>
        </w:rPr>
        <w:t>e</w:t>
      </w:r>
      <w:r w:rsidR="00EE7417" w:rsidRPr="00487339">
        <w:t>)</w:t>
      </w:r>
      <w:r w:rsidRPr="00487339">
        <w:fldChar w:fldCharType="end"/>
      </w:r>
      <w:r w:rsidRPr="00487339">
        <w:tab/>
        <w:t xml:space="preserve">in subsection (16), </w:t>
      </w:r>
      <w:r w:rsidR="00991FAB" w:rsidRPr="00487339">
        <w:t xml:space="preserve">in </w:t>
      </w:r>
      <w:r w:rsidR="0049201D" w:rsidRPr="00487339">
        <w:t>the definition of “qualifying project debt securities”,</w:t>
      </w:r>
      <w:r w:rsidR="00991FAB" w:rsidRPr="00487339">
        <w:t xml:space="preserve"> in paragraph (</w:t>
      </w:r>
      <w:r w:rsidR="00991FAB" w:rsidRPr="00487339">
        <w:rPr>
          <w:i/>
          <w:iCs/>
        </w:rPr>
        <w:t>a</w:t>
      </w:r>
      <w:r w:rsidR="00991FAB" w:rsidRPr="00487339">
        <w:t>)(ii) and (iii),</w:t>
      </w:r>
      <w:r w:rsidR="0049201D" w:rsidRPr="00487339">
        <w:t xml:space="preserve"> replace “31</w:t>
      </w:r>
      <w:r w:rsidR="007E429B" w:rsidRPr="00487339">
        <w:t> </w:t>
      </w:r>
      <w:r w:rsidR="0049201D" w:rsidRPr="00487339">
        <w:t>December 2022” with “31 December 2025”.</w:t>
      </w:r>
    </w:p>
    <w:p w14:paraId="6DE27EF8" w14:textId="742BE535" w:rsidR="00FA0787" w:rsidRPr="00487339" w:rsidRDefault="00FA0787" w:rsidP="00CE0EED">
      <w:pPr>
        <w:pStyle w:val="AmendRef"/>
      </w:pPr>
      <w:r w:rsidRPr="00487339">
        <w:t>[Gazette date]</w:t>
      </w:r>
    </w:p>
    <w:p w14:paraId="0EC23106" w14:textId="78F09307" w:rsidR="00700841" w:rsidRDefault="00700841" w:rsidP="0026088B">
      <w:pPr>
        <w:pStyle w:val="SectionHeading"/>
      </w:pPr>
      <w:r>
        <w:t>Amendment of section 13E</w:t>
      </w:r>
    </w:p>
    <w:p w14:paraId="18022F8A" w14:textId="0EE3AC4C" w:rsidR="00700841" w:rsidRPr="00E50644" w:rsidRDefault="00700841" w:rsidP="00700841">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6</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sidR="00166774">
        <w:rPr>
          <w:b/>
          <w:bCs/>
          <w:noProof/>
        </w:rPr>
        <w:t>8</w:t>
      </w:r>
      <w:r>
        <w:rPr>
          <w:b/>
          <w:bCs/>
        </w:rPr>
        <w:t>.</w:t>
      </w:r>
      <w:r w:rsidRPr="00952D97">
        <w:fldChar w:fldCharType="end"/>
      </w:r>
      <w:r>
        <w:t xml:space="preserve">  In section 13E of the principal </w:t>
      </w:r>
      <w:r w:rsidRPr="00E50644">
        <w:t xml:space="preserve">Act — </w:t>
      </w:r>
    </w:p>
    <w:p w14:paraId="26E67AFB" w14:textId="212768A0" w:rsidR="00700841" w:rsidRPr="00E50644" w:rsidRDefault="00700841" w:rsidP="00853F30">
      <w:pPr>
        <w:pStyle w:val="SectionTexta"/>
      </w:pPr>
      <w:r w:rsidRPr="00E50644">
        <w:tab/>
      </w:r>
      <w:r w:rsidRPr="00E50644">
        <w:fldChar w:fldCharType="begin" w:fldLock="1"/>
      </w:r>
      <w:r w:rsidRPr="00E50644">
        <w:instrText xml:space="preserve"> Quote "(</w:instrText>
      </w:r>
      <w:r w:rsidRPr="00E50644">
        <w:fldChar w:fldCharType="begin" w:fldLock="1"/>
      </w:r>
      <w:r w:rsidRPr="00E50644">
        <w:instrText>SEQ SectionText(a) \h</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26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52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78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104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130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156 "</w:instrText>
      </w:r>
      <w:r w:rsidRPr="00E50644">
        <w:rPr>
          <w:i/>
        </w:rPr>
        <w:instrText>z</w:instrText>
      </w:r>
      <w:r w:rsidRPr="00E50644">
        <w:instrText>"</w:instrText>
      </w:r>
      <w:r w:rsidRPr="00E50644">
        <w:fldChar w:fldCharType="end"/>
      </w:r>
      <w:r w:rsidRPr="00E50644">
        <w:rPr>
          <w:i/>
          <w:iCs/>
        </w:rPr>
        <w:fldChar w:fldCharType="begin" w:fldLock="1"/>
      </w:r>
      <w:r w:rsidRPr="00E50644">
        <w:rPr>
          <w:i/>
          <w:iCs/>
        </w:rPr>
        <w:instrText>SEQ ParaDisplay \r</w:instrText>
      </w:r>
      <w:r w:rsidRPr="00E50644">
        <w:rPr>
          <w:i/>
          <w:iCs/>
        </w:rPr>
        <w:fldChar w:fldCharType="begin" w:fldLock="1"/>
      </w:r>
      <w:r w:rsidRPr="00E50644">
        <w:rPr>
          <w:i/>
          <w:iCs/>
        </w:rPr>
        <w:instrText>=MOD(</w:instrText>
      </w:r>
      <w:r w:rsidRPr="00E50644">
        <w:rPr>
          <w:i/>
          <w:iCs/>
        </w:rPr>
        <w:fldChar w:fldCharType="begin" w:fldLock="1"/>
      </w:r>
      <w:r w:rsidRPr="00E50644">
        <w:rPr>
          <w:i/>
          <w:iCs/>
        </w:rPr>
        <w:instrText>=</w:instrText>
      </w:r>
      <w:r w:rsidRPr="00E50644">
        <w:rPr>
          <w:i/>
          <w:iCs/>
        </w:rPr>
        <w:fldChar w:fldCharType="begin" w:fldLock="1"/>
      </w:r>
      <w:r w:rsidRPr="00E50644">
        <w:rPr>
          <w:i/>
          <w:iCs/>
        </w:rPr>
        <w:instrText>SEQ SectionText(a) \c</w:instrText>
      </w:r>
      <w:r w:rsidRPr="00E50644">
        <w:rPr>
          <w:i/>
          <w:iCs/>
        </w:rPr>
        <w:fldChar w:fldCharType="separate"/>
      </w:r>
      <w:r w:rsidRPr="00E50644">
        <w:rPr>
          <w:i/>
          <w:iCs/>
          <w:noProof/>
        </w:rPr>
        <w:instrText>1</w:instrText>
      </w:r>
      <w:r w:rsidRPr="00E50644">
        <w:rPr>
          <w:i/>
          <w:iCs/>
        </w:rPr>
        <w:fldChar w:fldCharType="end"/>
      </w:r>
      <w:r w:rsidRPr="00E50644">
        <w:rPr>
          <w:i/>
          <w:iCs/>
        </w:rPr>
        <w:instrText>-1</w:instrText>
      </w:r>
      <w:r w:rsidRPr="00E50644">
        <w:rPr>
          <w:i/>
          <w:iCs/>
        </w:rPr>
        <w:fldChar w:fldCharType="separate"/>
      </w:r>
      <w:r w:rsidRPr="00E50644">
        <w:rPr>
          <w:i/>
          <w:iCs/>
          <w:noProof/>
        </w:rPr>
        <w:instrText>0</w:instrText>
      </w:r>
      <w:r w:rsidRPr="00E50644">
        <w:rPr>
          <w:i/>
          <w:iCs/>
        </w:rPr>
        <w:fldChar w:fldCharType="end"/>
      </w:r>
      <w:r w:rsidRPr="00E50644">
        <w:rPr>
          <w:i/>
          <w:iCs/>
        </w:rPr>
        <w:instrText>,26)+1</w:instrText>
      </w:r>
      <w:r w:rsidRPr="00E50644">
        <w:rPr>
          <w:i/>
          <w:iCs/>
        </w:rPr>
        <w:fldChar w:fldCharType="separate"/>
      </w:r>
      <w:r w:rsidRPr="00E50644">
        <w:rPr>
          <w:i/>
          <w:iCs/>
          <w:noProof/>
        </w:rPr>
        <w:instrText>1</w:instrText>
      </w:r>
      <w:r w:rsidRPr="00E50644">
        <w:rPr>
          <w:i/>
          <w:iCs/>
        </w:rPr>
        <w:fldChar w:fldCharType="end"/>
      </w:r>
      <w:r w:rsidRPr="00E50644">
        <w:rPr>
          <w:i/>
          <w:iCs/>
        </w:rPr>
        <w:instrText xml:space="preserve"> \*alphabetic</w:instrText>
      </w:r>
      <w:r w:rsidRPr="00E50644">
        <w:rPr>
          <w:i/>
          <w:iCs/>
        </w:rPr>
        <w:fldChar w:fldCharType="separate"/>
      </w:r>
      <w:r w:rsidRPr="00E50644">
        <w:rPr>
          <w:i/>
          <w:iCs/>
          <w:noProof/>
        </w:rPr>
        <w:instrText>a</w:instrText>
      </w:r>
      <w:r w:rsidRPr="00E50644">
        <w:rPr>
          <w:i/>
          <w:iCs/>
        </w:rPr>
        <w:fldChar w:fldCharType="end"/>
      </w:r>
      <w:r w:rsidRPr="00E50644">
        <w:fldChar w:fldCharType="begin" w:fldLock="1"/>
      </w:r>
      <w:r w:rsidRPr="00E50644">
        <w:instrText>SEQ SectionText(i) \r0 \h</w:instrText>
      </w:r>
      <w:r w:rsidRPr="00E50644">
        <w:fldChar w:fldCharType="end"/>
      </w:r>
      <w:r w:rsidRPr="00E50644">
        <w:fldChar w:fldCharType="begin" w:fldLock="1"/>
      </w:r>
      <w:r w:rsidRPr="00E50644">
        <w:instrText xml:space="preserve"> SEQ Am2SectionText(1) \r0\h </w:instrText>
      </w:r>
      <w:r w:rsidRPr="00E50644">
        <w:fldChar w:fldCharType="end"/>
      </w:r>
      <w:r w:rsidRPr="00E50644">
        <w:fldChar w:fldCharType="begin" w:fldLock="1"/>
      </w:r>
      <w:r w:rsidRPr="00E50644">
        <w:instrText xml:space="preserve"> SEQ Am2SectionInterpretation(a) \r0\h </w:instrText>
      </w:r>
      <w:r w:rsidRPr="00E50644">
        <w:fldChar w:fldCharType="end"/>
      </w:r>
      <w:r w:rsidRPr="00E50644">
        <w:fldChar w:fldCharType="begin" w:fldLock="1"/>
      </w:r>
      <w:r w:rsidRPr="00E50644">
        <w:instrText xml:space="preserve"> SEQ pSectionText(a) \r0\h </w:instrText>
      </w:r>
      <w:r w:rsidRPr="00E50644">
        <w:fldChar w:fldCharType="end"/>
      </w:r>
      <w:r w:rsidRPr="00E50644">
        <w:fldChar w:fldCharType="begin" w:fldLock="1"/>
      </w:r>
      <w:r w:rsidRPr="00E50644">
        <w:instrText xml:space="preserve"> pSectionText(a) \r0\h </w:instrText>
      </w:r>
      <w:r w:rsidRPr="00E50644">
        <w:fldChar w:fldCharType="end"/>
      </w:r>
      <w:r w:rsidRPr="00E50644">
        <w:instrText xml:space="preserve">)" </w:instrText>
      </w:r>
      <w:r w:rsidRPr="00E50644">
        <w:fldChar w:fldCharType="separate"/>
      </w:r>
      <w:r w:rsidRPr="00E50644">
        <w:t>(</w:t>
      </w:r>
      <w:r w:rsidRPr="00E50644">
        <w:rPr>
          <w:i/>
          <w:iCs/>
          <w:noProof/>
        </w:rPr>
        <w:t>a</w:t>
      </w:r>
      <w:r w:rsidRPr="00E50644">
        <w:t>)</w:t>
      </w:r>
      <w:r w:rsidRPr="00E50644">
        <w:fldChar w:fldCharType="end"/>
      </w:r>
      <w:r w:rsidRPr="00E50644">
        <w:tab/>
        <w:t>in subsection (1)(</w:t>
      </w:r>
      <w:r w:rsidRPr="00E50644">
        <w:rPr>
          <w:i/>
          <w:iCs/>
        </w:rPr>
        <w:t>g</w:t>
      </w:r>
      <w:r w:rsidRPr="00E50644">
        <w:t>)(iii), replace sub</w:t>
      </w:r>
      <w:r w:rsidR="00340B80" w:rsidRPr="00E50644">
        <w:noBreakHyphen/>
      </w:r>
      <w:r w:rsidRPr="00E50644">
        <w:t xml:space="preserve">paragraph (C) with — </w:t>
      </w:r>
    </w:p>
    <w:p w14:paraId="7308AB59" w14:textId="45304DFF" w:rsidR="00700841" w:rsidRDefault="00700841" w:rsidP="00853F30">
      <w:pPr>
        <w:pStyle w:val="Am2SectionTextA0"/>
      </w:pPr>
      <w:r w:rsidRPr="00E50644">
        <w:tab/>
        <w:t>“</w:t>
      </w:r>
      <w:r w:rsidRPr="00E50644">
        <w:fldChar w:fldCharType="begin" w:fldLock="1"/>
      </w:r>
      <w:r w:rsidRPr="00E50644">
        <w:instrText xml:space="preserve"> Quote "(C</w:instrText>
      </w:r>
      <w:r w:rsidRPr="00E50644">
        <w:fldChar w:fldCharType="begin" w:fldLock="1"/>
      </w:r>
      <w:r w:rsidRPr="00E50644">
        <w:instrText xml:space="preserve"> Preserved=Yes </w:instrText>
      </w:r>
      <w:r w:rsidRPr="00E50644">
        <w:fldChar w:fldCharType="end"/>
      </w:r>
      <w:r w:rsidRPr="00E50644">
        <w:instrText xml:space="preserve">)" </w:instrText>
      </w:r>
      <w:r w:rsidRPr="00E50644">
        <w:fldChar w:fldCharType="separate"/>
      </w:r>
      <w:r w:rsidRPr="00E50644">
        <w:t>(C)</w:t>
      </w:r>
      <w:r w:rsidRPr="00E50644">
        <w:fldChar w:fldCharType="end"/>
      </w:r>
      <w:r w:rsidRPr="00E50644">
        <w:tab/>
        <w:t>owns a S</w:t>
      </w:r>
      <w:r>
        <w:t>ingapore ship or a provisionally registered ship within the meaning of section 13A(16); or”;</w:t>
      </w:r>
    </w:p>
    <w:p w14:paraId="2EA27011" w14:textId="0A192A7F" w:rsidR="00700841" w:rsidRDefault="00700841" w:rsidP="00853F3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2</w:instrText>
      </w:r>
      <w:r w:rsidRPr="00013507">
        <w:rPr>
          <w:i/>
          <w:iCs/>
        </w:rPr>
        <w:fldChar w:fldCharType="end"/>
      </w:r>
      <w:r w:rsidRPr="00013507">
        <w:rPr>
          <w:i/>
          <w:iCs/>
        </w:rPr>
        <w:instrText>-1</w:instrText>
      </w:r>
      <w:r w:rsidRPr="00013507">
        <w:rPr>
          <w:i/>
          <w:iCs/>
        </w:rPr>
        <w:fldChar w:fldCharType="separate"/>
      </w:r>
      <w:r>
        <w:rPr>
          <w:i/>
          <w:iCs/>
          <w:noProof/>
        </w:rPr>
        <w:instrText>1</w:instrText>
      </w:r>
      <w:r w:rsidRPr="00013507">
        <w:rPr>
          <w:i/>
          <w:iCs/>
        </w:rPr>
        <w:fldChar w:fldCharType="end"/>
      </w:r>
      <w:r w:rsidRPr="00013507">
        <w:rPr>
          <w:i/>
          <w:iCs/>
        </w:rPr>
        <w:instrText>,26)+1</w:instrText>
      </w:r>
      <w:r w:rsidRPr="00013507">
        <w:rPr>
          <w:i/>
          <w:iCs/>
        </w:rPr>
        <w:fldChar w:fldCharType="separate"/>
      </w:r>
      <w:r>
        <w:rPr>
          <w:i/>
          <w:iCs/>
          <w:noProof/>
        </w:rPr>
        <w:instrText>2</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b</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b</w:t>
      </w:r>
      <w:r w:rsidRPr="00013507">
        <w:t>)</w:t>
      </w:r>
      <w:r w:rsidRPr="00013507">
        <w:fldChar w:fldCharType="end"/>
      </w:r>
      <w:r>
        <w:tab/>
        <w:t xml:space="preserve">in subsection (6), in the definition of “foreign ship”, after “a Singapore ship”, insert “, or (on or after [Gazette date]) a provisionally registered ship,”; and </w:t>
      </w:r>
    </w:p>
    <w:p w14:paraId="28B20409" w14:textId="0990C8CC" w:rsidR="00700841" w:rsidRDefault="00700841" w:rsidP="00853F3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3</w:instrText>
      </w:r>
      <w:r w:rsidRPr="00013507">
        <w:rPr>
          <w:i/>
          <w:iCs/>
        </w:rPr>
        <w:fldChar w:fldCharType="end"/>
      </w:r>
      <w:r w:rsidRPr="00013507">
        <w:rPr>
          <w:i/>
          <w:iCs/>
        </w:rPr>
        <w:instrText>-1</w:instrText>
      </w:r>
      <w:r w:rsidRPr="00013507">
        <w:rPr>
          <w:i/>
          <w:iCs/>
        </w:rPr>
        <w:fldChar w:fldCharType="separate"/>
      </w:r>
      <w:r>
        <w:rPr>
          <w:i/>
          <w:iCs/>
          <w:noProof/>
        </w:rPr>
        <w:instrText>2</w:instrText>
      </w:r>
      <w:r w:rsidRPr="00013507">
        <w:rPr>
          <w:i/>
          <w:iCs/>
        </w:rPr>
        <w:fldChar w:fldCharType="end"/>
      </w:r>
      <w:r w:rsidRPr="00013507">
        <w:rPr>
          <w:i/>
          <w:iCs/>
        </w:rPr>
        <w:instrText>,26)+1</w:instrText>
      </w:r>
      <w:r w:rsidRPr="00013507">
        <w:rPr>
          <w:i/>
          <w:iCs/>
        </w:rPr>
        <w:fldChar w:fldCharType="separate"/>
      </w:r>
      <w:r>
        <w:rPr>
          <w:i/>
          <w:iCs/>
          <w:noProof/>
        </w:rPr>
        <w:instrText>3</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c</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c</w:t>
      </w:r>
      <w:r w:rsidRPr="00013507">
        <w:t>)</w:t>
      </w:r>
      <w:r w:rsidRPr="00013507">
        <w:fldChar w:fldCharType="end"/>
      </w:r>
      <w:r>
        <w:tab/>
        <w:t>in subsection (6), in the definition of “special purpose company”, in paragraph (</w:t>
      </w:r>
      <w:r w:rsidRPr="00853F30">
        <w:rPr>
          <w:i/>
          <w:iCs/>
        </w:rPr>
        <w:t>b</w:t>
      </w:r>
      <w:r>
        <w:t xml:space="preserve">), after “a Singapore ship”, insert “, or (on or after [Gazette date]) a provisionally registered ship,”. </w:t>
      </w:r>
    </w:p>
    <w:p w14:paraId="4045674F" w14:textId="62E18441" w:rsidR="00700841" w:rsidRPr="00F771C2" w:rsidRDefault="00700841" w:rsidP="00853F30">
      <w:pPr>
        <w:pStyle w:val="AmendRef"/>
      </w:pPr>
      <w:r>
        <w:t>[Gazette date]</w:t>
      </w:r>
    </w:p>
    <w:p w14:paraId="11EE07D1" w14:textId="594A3438" w:rsidR="0026088B" w:rsidRPr="00487339" w:rsidRDefault="0026088B" w:rsidP="0026088B">
      <w:pPr>
        <w:pStyle w:val="SectionHeading"/>
      </w:pPr>
      <w:r w:rsidRPr="00487339">
        <w:t xml:space="preserve">Amendment of section 13F </w:t>
      </w:r>
    </w:p>
    <w:p w14:paraId="674266E9" w14:textId="3499D107" w:rsidR="0026088B" w:rsidRPr="00487339" w:rsidRDefault="00556E49" w:rsidP="00166774">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9</w:t>
      </w:r>
      <w:r w:rsidR="00EE7417" w:rsidRPr="00487339">
        <w:rPr>
          <w:b/>
          <w:bCs/>
        </w:rPr>
        <w:t>.</w:t>
      </w:r>
      <w:r w:rsidRPr="00487339">
        <w:fldChar w:fldCharType="end"/>
      </w:r>
      <w:r w:rsidRPr="00487339">
        <w:t>  </w:t>
      </w:r>
      <w:r w:rsidR="0026088B" w:rsidRPr="00487339">
        <w:t>In section 13F(1) of the principal Act, after “as specified in those regulations”, insert “</w:t>
      </w:r>
      <w:r w:rsidR="00772672" w:rsidRPr="00487339">
        <w:t xml:space="preserve">, </w:t>
      </w:r>
      <w:r w:rsidR="0026088B" w:rsidRPr="00487339">
        <w:t xml:space="preserve">or approved by the Minister or authorised body,”. </w:t>
      </w:r>
    </w:p>
    <w:p w14:paraId="4BE13A14" w14:textId="7826F2E9" w:rsidR="00DF74C3" w:rsidRPr="00487339" w:rsidRDefault="00DF74C3" w:rsidP="00772672">
      <w:pPr>
        <w:pStyle w:val="AmendRef"/>
      </w:pPr>
      <w:r w:rsidRPr="00487339">
        <w:t>[Gazette date]</w:t>
      </w:r>
    </w:p>
    <w:p w14:paraId="69E5E49A" w14:textId="4D398F6D" w:rsidR="00573FCF" w:rsidRPr="00487339" w:rsidRDefault="00573FCF" w:rsidP="00D46457">
      <w:pPr>
        <w:pStyle w:val="SectionHeading"/>
      </w:pPr>
      <w:r w:rsidRPr="00487339">
        <w:t xml:space="preserve">Amendment of section 13U </w:t>
      </w:r>
    </w:p>
    <w:p w14:paraId="34403791" w14:textId="651DEB87" w:rsidR="00573FCF"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10</w:t>
      </w:r>
      <w:r w:rsidR="00EE7417" w:rsidRPr="00487339">
        <w:rPr>
          <w:b/>
          <w:bCs/>
        </w:rPr>
        <w:t>.</w:t>
      </w:r>
      <w:r w:rsidRPr="00487339">
        <w:fldChar w:fldCharType="end"/>
      </w:r>
      <w:r w:rsidRPr="00487339">
        <w:t>  </w:t>
      </w:r>
      <w:r w:rsidR="00573FCF" w:rsidRPr="00487339">
        <w:t xml:space="preserve">In section 13U(1) of the principal Act — </w:t>
      </w:r>
    </w:p>
    <w:p w14:paraId="0613D4AF" w14:textId="3436D6DC" w:rsidR="00DF74C3" w:rsidRPr="00487339" w:rsidRDefault="00D46457" w:rsidP="003A7B6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573FCF" w:rsidRPr="00487339">
        <w:t>in paragraph (</w:t>
      </w:r>
      <w:r w:rsidR="00573FCF" w:rsidRPr="00487339">
        <w:rPr>
          <w:i/>
          <w:iCs/>
        </w:rPr>
        <w:t>c</w:t>
      </w:r>
      <w:r w:rsidR="00573FCF" w:rsidRPr="00487339">
        <w:t>), replace “arising from funds of the master fund or any feeder fund of the structure that are managed in Singapore by a fund manager; or” with</w:t>
      </w:r>
      <w:r w:rsidR="00DF74C3" w:rsidRPr="00487339">
        <w:t xml:space="preserve"> —</w:t>
      </w:r>
    </w:p>
    <w:p w14:paraId="755D1586" w14:textId="594EB04A" w:rsidR="00573FCF" w:rsidRPr="00487339" w:rsidRDefault="00DF74C3" w:rsidP="003A7B6A">
      <w:pPr>
        <w:pStyle w:val="SectionTexta"/>
      </w:pPr>
      <w:r w:rsidRPr="00487339">
        <w:tab/>
      </w:r>
      <w:r w:rsidRPr="00487339">
        <w:tab/>
      </w:r>
      <w:r w:rsidRPr="00487339">
        <w:tab/>
      </w:r>
      <w:r w:rsidR="00573FCF" w:rsidRPr="00487339">
        <w:t xml:space="preserve"> </w:t>
      </w:r>
      <w:r w:rsidR="003A7B6A" w:rsidRPr="00487339">
        <w:t>“</w:t>
      </w:r>
      <w:proofErr w:type="gramStart"/>
      <w:r w:rsidR="00573FCF" w:rsidRPr="00487339">
        <w:t>arising</w:t>
      </w:r>
      <w:proofErr w:type="gramEnd"/>
      <w:r w:rsidR="00573FCF" w:rsidRPr="00487339">
        <w:t xml:space="preserve"> from funds of — </w:t>
      </w:r>
    </w:p>
    <w:p w14:paraId="32437294" w14:textId="09620738" w:rsidR="00573FCF" w:rsidRPr="00487339" w:rsidRDefault="00D46457" w:rsidP="00D46457">
      <w:pPr>
        <w:pStyle w:val="Am2SectionTexti"/>
      </w:pPr>
      <w:r w:rsidRPr="00487339">
        <w:tab/>
      </w:r>
      <w:r w:rsidRPr="00487339">
        <w:fldChar w:fldCharType="begin" w:fldLock="1"/>
      </w:r>
      <w:r w:rsidRPr="00487339">
        <w:instrText xml:space="preserve"> Quote "(vii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(vii</w:t>
      </w:r>
      <w:r w:rsidR="00121974" w:rsidRPr="00487339">
        <w:t>i</w:t>
      </w:r>
      <w:r w:rsidR="00EE7417" w:rsidRPr="00487339">
        <w:t>)</w:t>
      </w:r>
      <w:r w:rsidRPr="00487339">
        <w:fldChar w:fldCharType="end"/>
      </w:r>
      <w:r w:rsidRPr="00487339">
        <w:tab/>
      </w:r>
      <w:r w:rsidR="00573FCF" w:rsidRPr="00487339">
        <w:t xml:space="preserve">the master fund; </w:t>
      </w:r>
    </w:p>
    <w:p w14:paraId="64FFE820" w14:textId="4B26C551" w:rsidR="00573FCF" w:rsidRPr="00853F30" w:rsidRDefault="00D46457" w:rsidP="00D46457">
      <w:pPr>
        <w:pStyle w:val="Am2SectionTexti"/>
      </w:pPr>
      <w:r w:rsidRPr="00487339">
        <w:lastRenderedPageBreak/>
        <w:tab/>
      </w:r>
      <w:r w:rsidRPr="00487339">
        <w:fldChar w:fldCharType="begin" w:fldLock="1"/>
      </w:r>
      <w:r w:rsidRPr="00487339">
        <w:instrText xml:space="preserve"> Quote "(viii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121974" w:rsidRPr="00487339">
        <w:t>ix</w:t>
      </w:r>
      <w:r w:rsidR="00EE7417" w:rsidRPr="00487339">
        <w:t>)</w:t>
      </w:r>
      <w:r w:rsidRPr="00487339">
        <w:fldChar w:fldCharType="end"/>
      </w:r>
      <w:r w:rsidRPr="00487339">
        <w:tab/>
      </w:r>
      <w:r w:rsidR="00573FCF" w:rsidRPr="00487339">
        <w:t xml:space="preserve">any </w:t>
      </w:r>
      <w:r w:rsidR="00527B5E" w:rsidRPr="00853F30">
        <w:t>feeder fund</w:t>
      </w:r>
      <w:r w:rsidR="00573FCF" w:rsidRPr="00853F30">
        <w:t xml:space="preserve">; or </w:t>
      </w:r>
    </w:p>
    <w:p w14:paraId="00F2C92E" w14:textId="43DCE0E9" w:rsidR="00573FCF" w:rsidRPr="00487339" w:rsidRDefault="00D46457" w:rsidP="00D46457">
      <w:pPr>
        <w:pStyle w:val="Am2SectionTexti"/>
      </w:pPr>
      <w:r w:rsidRPr="00853F30">
        <w:tab/>
      </w:r>
      <w:r w:rsidRPr="00853F30">
        <w:fldChar w:fldCharType="begin" w:fldLock="1"/>
      </w:r>
      <w:r w:rsidRPr="00853F30">
        <w:instrText xml:space="preserve"> Quote "(ix</w:instrText>
      </w:r>
      <w:r w:rsidRPr="00853F30">
        <w:fldChar w:fldCharType="begin" w:fldLock="1"/>
      </w:r>
      <w:r w:rsidRPr="00853F30">
        <w:instrText xml:space="preserve"> Preserved=Yes </w:instrText>
      </w:r>
      <w:r w:rsidRPr="00853F30">
        <w:fldChar w:fldCharType="end"/>
      </w:r>
      <w:r w:rsidRPr="00853F30">
        <w:instrText xml:space="preserve">)" </w:instrText>
      </w:r>
      <w:r w:rsidRPr="00853F30">
        <w:fldChar w:fldCharType="separate"/>
      </w:r>
      <w:r w:rsidR="00EE7417" w:rsidRPr="00853F30">
        <w:t>(x)</w:t>
      </w:r>
      <w:r w:rsidRPr="00853F30">
        <w:fldChar w:fldCharType="end"/>
      </w:r>
      <w:r w:rsidRPr="00853F30">
        <w:tab/>
      </w:r>
      <w:r w:rsidR="00573FCF" w:rsidRPr="00853F30">
        <w:t xml:space="preserve">any </w:t>
      </w:r>
      <w:r w:rsidR="00527B5E" w:rsidRPr="00853F30">
        <w:t>approved eligible SPV</w:t>
      </w:r>
      <w:r w:rsidR="00573FCF" w:rsidRPr="00853F30">
        <w:t>,</w:t>
      </w:r>
      <w:r w:rsidR="00573FCF" w:rsidRPr="00487339">
        <w:t xml:space="preserve"> </w:t>
      </w:r>
    </w:p>
    <w:p w14:paraId="104EFFE0" w14:textId="5BA223E5" w:rsidR="00573FCF" w:rsidRPr="00487339" w:rsidRDefault="00573FCF" w:rsidP="00D46457">
      <w:pPr>
        <w:pStyle w:val="Am2SectionTextaN0"/>
      </w:pPr>
      <w:r w:rsidRPr="00487339">
        <w:t>of that structure</w:t>
      </w:r>
      <w:r w:rsidR="00D46457" w:rsidRPr="00487339">
        <w:t xml:space="preserve">, that are managed in Singapore by a fund </w:t>
      </w:r>
      <w:r w:rsidR="00D46457" w:rsidRPr="00853F30">
        <w:t>man</w:t>
      </w:r>
      <w:r w:rsidR="00391DF5" w:rsidRPr="00853F30">
        <w:t>a</w:t>
      </w:r>
      <w:r w:rsidR="00D46457" w:rsidRPr="00853F30">
        <w:t>ger</w:t>
      </w:r>
      <w:r w:rsidR="00D46457" w:rsidRPr="00487339">
        <w:t>; or”</w:t>
      </w:r>
      <w:r w:rsidR="003A7B6A" w:rsidRPr="00487339">
        <w:t>; and</w:t>
      </w:r>
    </w:p>
    <w:p w14:paraId="78C90019" w14:textId="1CA9878F" w:rsidR="00D46457" w:rsidRPr="00487339" w:rsidRDefault="00D46457" w:rsidP="00D46457">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in paragraph (</w:t>
      </w:r>
      <w:r w:rsidRPr="00487339">
        <w:rPr>
          <w:i/>
          <w:iCs/>
        </w:rPr>
        <w:t>d</w:t>
      </w:r>
      <w:r w:rsidRPr="00487339">
        <w:t xml:space="preserve">), replace “arising from funds of the master fund of the structure” with “arising from funds of the master fund or of any approved eligible SPV of that structure,”. </w:t>
      </w:r>
    </w:p>
    <w:p w14:paraId="3422B287" w14:textId="3B305A22" w:rsidR="007E429B" w:rsidRPr="00B11038" w:rsidRDefault="007E429B" w:rsidP="00772672">
      <w:pPr>
        <w:pStyle w:val="AmendRef"/>
      </w:pPr>
      <w:r w:rsidRPr="00B11038">
        <w:t>[</w:t>
      </w:r>
      <w:r w:rsidR="005E002B" w:rsidRPr="00B11038">
        <w:t>19 Feb 2019</w:t>
      </w:r>
      <w:r w:rsidRPr="00B11038">
        <w:t>]</w:t>
      </w:r>
    </w:p>
    <w:p w14:paraId="064478C0" w14:textId="11F0E393" w:rsidR="00006E3A" w:rsidRPr="00B11038" w:rsidRDefault="00006E3A" w:rsidP="008E6944">
      <w:pPr>
        <w:pStyle w:val="SectionHeading"/>
      </w:pPr>
      <w:r w:rsidRPr="00B11038">
        <w:t>Amendment of section 26</w:t>
      </w:r>
    </w:p>
    <w:p w14:paraId="2BE6E6DC" w14:textId="43BEC3E7" w:rsidR="00226358" w:rsidRPr="00B11038" w:rsidRDefault="00006E3A" w:rsidP="005638E5">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00EE7417" w:rsidRPr="00B11038">
        <w:rPr>
          <w:b/>
          <w:bCs/>
          <w:noProof/>
        </w:rPr>
        <w:instrText>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11</w:t>
      </w:r>
      <w:r w:rsidR="00EE7417" w:rsidRPr="00B11038">
        <w:rPr>
          <w:b/>
          <w:bCs/>
        </w:rPr>
        <w:t>.</w:t>
      </w:r>
      <w:r w:rsidRPr="00B11038">
        <w:fldChar w:fldCharType="end"/>
      </w:r>
      <w:r w:rsidRPr="00B11038">
        <w:t>  In section 26</w:t>
      </w:r>
      <w:r w:rsidR="00A46C53" w:rsidRPr="00B11038">
        <w:t>(1)</w:t>
      </w:r>
      <w:r w:rsidR="00031166" w:rsidRPr="00B11038">
        <w:t xml:space="preserve"> </w:t>
      </w:r>
      <w:r w:rsidRPr="00B11038">
        <w:t>of the principal Act</w:t>
      </w:r>
      <w:r w:rsidR="00A46C53" w:rsidRPr="00B11038">
        <w:t xml:space="preserve">, </w:t>
      </w:r>
      <w:r w:rsidRPr="00B11038">
        <w:t>replace “34A and 34AA” with “34A, 34AA and 34AAA</w:t>
      </w:r>
      <w:r w:rsidR="00226358" w:rsidRPr="00B11038">
        <w:t>”</w:t>
      </w:r>
      <w:r w:rsidR="00A46C53" w:rsidRPr="00B11038">
        <w:t>.</w:t>
      </w:r>
    </w:p>
    <w:p w14:paraId="3DACDF59" w14:textId="77777777" w:rsidR="003B4F1D" w:rsidRPr="00B11038" w:rsidRDefault="003B4F1D" w:rsidP="003B4F1D">
      <w:pPr>
        <w:pStyle w:val="AmendRef"/>
      </w:pPr>
      <w:r w:rsidRPr="00B11038">
        <w:t>[Gazette date]</w:t>
      </w:r>
    </w:p>
    <w:p w14:paraId="2ED50851" w14:textId="77777777" w:rsidR="003B4F1D" w:rsidRPr="00B11038" w:rsidRDefault="003B4F1D" w:rsidP="00A511D7">
      <w:pPr>
        <w:pStyle w:val="AmendRef"/>
      </w:pPr>
    </w:p>
    <w:p w14:paraId="4E6FB34C" w14:textId="5F276B19" w:rsidR="008E6944" w:rsidRPr="00487339" w:rsidRDefault="008E6944" w:rsidP="008E6944">
      <w:pPr>
        <w:pStyle w:val="SectionHeading"/>
      </w:pPr>
      <w:r w:rsidRPr="00B11038">
        <w:t>Amendment of section 26A</w:t>
      </w:r>
    </w:p>
    <w:p w14:paraId="345F28AD" w14:textId="0D8EAEE6" w:rsidR="00B85C74"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6</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12</w:t>
      </w:r>
      <w:r w:rsidR="00EE7417" w:rsidRPr="00487339">
        <w:rPr>
          <w:b/>
          <w:bCs/>
        </w:rPr>
        <w:t>.</w:t>
      </w:r>
      <w:r w:rsidRPr="00487339">
        <w:fldChar w:fldCharType="end"/>
      </w:r>
      <w:r w:rsidRPr="00487339">
        <w:t>  </w:t>
      </w:r>
      <w:r w:rsidR="008E6944" w:rsidRPr="00487339">
        <w:t>In section 26A</w:t>
      </w:r>
      <w:r w:rsidR="00B85C74" w:rsidRPr="00487339">
        <w:t>(5)(</w:t>
      </w:r>
      <w:r w:rsidR="00B85C74" w:rsidRPr="00487339">
        <w:rPr>
          <w:i/>
          <w:iCs/>
        </w:rPr>
        <w:t>b</w:t>
      </w:r>
      <w:r w:rsidR="00B85C74" w:rsidRPr="00487339">
        <w:t>)</w:t>
      </w:r>
      <w:r w:rsidR="008E6944" w:rsidRPr="00487339">
        <w:t xml:space="preserve"> of the </w:t>
      </w:r>
      <w:r w:rsidR="00B85C74" w:rsidRPr="00487339">
        <w:t>principal Act</w:t>
      </w:r>
      <w:r w:rsidR="008E6944" w:rsidRPr="00487339">
        <w:t xml:space="preserve">, </w:t>
      </w:r>
      <w:r w:rsidR="00B85C74" w:rsidRPr="00487339">
        <w:t>after “within 3 months after the end of the accounting period relating to that year of assessment of that member”, insert “</w:t>
      </w:r>
      <w:r w:rsidR="00D5108E" w:rsidRPr="00487339">
        <w:t xml:space="preserve">, </w:t>
      </w:r>
      <w:r w:rsidR="00B85C74" w:rsidRPr="00487339">
        <w:t>or such extended time as the Comptroller may allow”.</w:t>
      </w:r>
    </w:p>
    <w:p w14:paraId="0FBE3592" w14:textId="7FD5FB24" w:rsidR="00454261" w:rsidRPr="00487339" w:rsidRDefault="00454261" w:rsidP="00EC44ED">
      <w:pPr>
        <w:pStyle w:val="AmendRef"/>
      </w:pPr>
      <w:bookmarkStart w:id="0" w:name="_Hlk102038199"/>
      <w:r w:rsidRPr="00487339">
        <w:t>[Gazette date]</w:t>
      </w:r>
    </w:p>
    <w:bookmarkEnd w:id="0"/>
    <w:p w14:paraId="72DB957C" w14:textId="28524FD1" w:rsidR="00F00683" w:rsidRPr="00487339" w:rsidRDefault="00F00683" w:rsidP="00F00683">
      <w:pPr>
        <w:pStyle w:val="SectionHeading"/>
      </w:pPr>
      <w:r w:rsidRPr="00487339">
        <w:t>Amendment of section 34A</w:t>
      </w:r>
    </w:p>
    <w:p w14:paraId="289ED745" w14:textId="7DB3252A" w:rsidR="00A511D7" w:rsidRPr="00A46C53"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13</w:t>
      </w:r>
      <w:r w:rsidR="00EE7417" w:rsidRPr="00487339">
        <w:rPr>
          <w:b/>
          <w:bCs/>
        </w:rPr>
        <w:t>.</w:t>
      </w:r>
      <w:r w:rsidRPr="00487339">
        <w:fldChar w:fldCharType="end"/>
      </w:r>
      <w:r w:rsidRPr="00487339">
        <w:t>  </w:t>
      </w:r>
      <w:r w:rsidR="00F00683" w:rsidRPr="00487339">
        <w:t xml:space="preserve">In section 34A of </w:t>
      </w:r>
      <w:r w:rsidR="00F00683" w:rsidRPr="00A46C53">
        <w:t>the principal Act</w:t>
      </w:r>
      <w:r w:rsidR="00A511D7" w:rsidRPr="00A46C53">
        <w:t xml:space="preserve"> —</w:t>
      </w:r>
    </w:p>
    <w:p w14:paraId="11FC77C1" w14:textId="29486B11" w:rsidR="00F00683" w:rsidRPr="00A46C53" w:rsidRDefault="00A511D7" w:rsidP="00A511D7">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0</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a</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a</w:t>
      </w:r>
      <w:r w:rsidR="00EE7417" w:rsidRPr="00A46C53">
        <w:t>)</w:t>
      </w:r>
      <w:r w:rsidRPr="00A46C53">
        <w:fldChar w:fldCharType="end"/>
      </w:r>
      <w:r w:rsidRPr="00A46C53">
        <w:tab/>
        <w:t>in subsection (2)</w:t>
      </w:r>
      <w:r w:rsidR="00F91E67" w:rsidRPr="00A46C53">
        <w:t>(</w:t>
      </w:r>
      <w:r w:rsidR="00F91E67" w:rsidRPr="00A46C53">
        <w:rPr>
          <w:i/>
          <w:iCs/>
        </w:rPr>
        <w:t>b</w:t>
      </w:r>
      <w:r w:rsidR="00F91E67" w:rsidRPr="00A46C53">
        <w:t>)</w:t>
      </w:r>
      <w:r w:rsidRPr="00A46C53">
        <w:t xml:space="preserve">, </w:t>
      </w:r>
      <w:r w:rsidR="00F00683" w:rsidRPr="00A46C53">
        <w:t>after “interest from debt securities”, insert “or loans,”</w:t>
      </w:r>
      <w:r w:rsidRPr="00A46C53">
        <w:t>;</w:t>
      </w:r>
      <w:r w:rsidR="00492DD5" w:rsidRPr="00A46C53">
        <w:t xml:space="preserve"> and</w:t>
      </w:r>
    </w:p>
    <w:p w14:paraId="297360CE" w14:textId="1A4CBB46" w:rsidR="00A511D7" w:rsidRPr="00487339" w:rsidRDefault="00A511D7" w:rsidP="00A511D7">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b</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b</w:t>
      </w:r>
      <w:r w:rsidR="00EE7417" w:rsidRPr="00A46C53">
        <w:t>)</w:t>
      </w:r>
      <w:r w:rsidRPr="00A46C53">
        <w:fldChar w:fldCharType="end"/>
      </w:r>
      <w:r w:rsidRPr="00A46C53">
        <w:tab/>
        <w:t>after subsection (11), insert —</w:t>
      </w:r>
    </w:p>
    <w:p w14:paraId="4A557E4D" w14:textId="31602447" w:rsidR="00A511D7" w:rsidRPr="00B11038" w:rsidRDefault="00A511D7" w:rsidP="00A511D7">
      <w:pPr>
        <w:pStyle w:val="Am2SectionText1"/>
      </w:pPr>
      <w:r w:rsidRPr="00487339">
        <w:t>“</w:t>
      </w:r>
      <w:r w:rsidRPr="00487339">
        <w:fldChar w:fldCharType="begin" w:fldLock="1"/>
      </w:r>
      <w:r w:rsidRPr="00487339">
        <w:instrText xml:space="preserve"> Quote "(12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(12)</w:t>
      </w:r>
      <w:r w:rsidRPr="00487339">
        <w:fldChar w:fldCharType="end"/>
      </w:r>
      <w:r w:rsidRPr="00487339">
        <w:t>  This section does not apply to any profit</w:t>
      </w:r>
      <w:r w:rsidRPr="00B11038">
        <w:t xml:space="preserve">, loss or expense </w:t>
      </w:r>
      <w:r w:rsidR="00DD3B05" w:rsidRPr="00B11038">
        <w:t xml:space="preserve">in respect of any financial instrument of an insurer as defined in section 34AAA(1), </w:t>
      </w:r>
      <w:r w:rsidRPr="00B11038">
        <w:t>to be brought into account for the basis period for a year of assessment</w:t>
      </w:r>
      <w:r w:rsidR="00DD3B05" w:rsidRPr="00B11038">
        <w:t xml:space="preserve">, being a basis period that begins </w:t>
      </w:r>
      <w:r w:rsidRPr="00B11038">
        <w:t>on or after 1 January 2023.”.</w:t>
      </w:r>
    </w:p>
    <w:p w14:paraId="00ED21DD" w14:textId="4313F743" w:rsidR="00671152" w:rsidRPr="00B11038" w:rsidRDefault="00671152" w:rsidP="00671152">
      <w:pPr>
        <w:pStyle w:val="AmendRef"/>
      </w:pPr>
      <w:r w:rsidRPr="00B11038">
        <w:t>[Gazette date]</w:t>
      </w:r>
    </w:p>
    <w:p w14:paraId="2419AB59" w14:textId="77777777" w:rsidR="00671152" w:rsidRPr="00B11038" w:rsidRDefault="00671152" w:rsidP="00A511D7">
      <w:pPr>
        <w:pStyle w:val="AmendRef"/>
      </w:pPr>
    </w:p>
    <w:p w14:paraId="40F57AC2" w14:textId="4D9BD4EC" w:rsidR="006605D8" w:rsidRPr="00A46C53" w:rsidRDefault="006605D8" w:rsidP="000A6420">
      <w:pPr>
        <w:pStyle w:val="SectionHeading"/>
      </w:pPr>
      <w:r w:rsidRPr="00B11038">
        <w:lastRenderedPageBreak/>
        <w:t>Amendment of section 34AA</w:t>
      </w:r>
      <w:r w:rsidRPr="00A46C53">
        <w:t xml:space="preserve"> </w:t>
      </w:r>
    </w:p>
    <w:p w14:paraId="12EC6CA6" w14:textId="04E9044E" w:rsidR="00E7660E" w:rsidRPr="00A46C53" w:rsidRDefault="00556E49" w:rsidP="00556E49">
      <w:pPr>
        <w:pStyle w:val="SectionText1"/>
      </w:pPr>
      <w:r w:rsidRPr="00A46C53">
        <w:fldChar w:fldCharType="begin" w:fldLock="1"/>
      </w:r>
      <w:r w:rsidRPr="00A46C53">
        <w:instrText xml:space="preserve"> Quote "</w:instrText>
      </w:r>
      <w:r w:rsidRPr="00A46C53">
        <w:rPr>
          <w:b/>
          <w:bCs/>
        </w:rPr>
        <w:fldChar w:fldCharType="begin" w:fldLock="1"/>
      </w:r>
      <w:r w:rsidRPr="00A46C53">
        <w:rPr>
          <w:b/>
          <w:bCs/>
        </w:rPr>
        <w:instrText>SEQ SectionText(1.) \h</w:instrText>
      </w:r>
      <w:r w:rsidRPr="00A46C53">
        <w:rPr>
          <w:b/>
          <w:bCs/>
        </w:rPr>
        <w:fldChar w:fldCharType="end"/>
      </w:r>
      <w:r w:rsidRPr="00A46C53">
        <w:rPr>
          <w:b/>
          <w:bCs/>
        </w:rPr>
        <w:fldChar w:fldCharType="begin" w:fldLock="1"/>
      </w:r>
      <w:r w:rsidRPr="00A46C53">
        <w:rPr>
          <w:b/>
          <w:bCs/>
        </w:rPr>
        <w:instrText>SEQ ParaDisplay1</w:instrText>
      </w:r>
      <w:r w:rsidRPr="00A46C53">
        <w:rPr>
          <w:b/>
          <w:bCs/>
        </w:rPr>
        <w:fldChar w:fldCharType="separate"/>
      </w:r>
      <w:r w:rsidR="00EE7417" w:rsidRPr="00A46C53">
        <w:rPr>
          <w:b/>
          <w:bCs/>
          <w:noProof/>
        </w:rPr>
        <w:instrText>8</w:instrText>
      </w:r>
      <w:r w:rsidRPr="00A46C53">
        <w:rPr>
          <w:b/>
          <w:bCs/>
        </w:rPr>
        <w:fldChar w:fldCharType="end"/>
      </w:r>
      <w:r w:rsidRPr="00A46C53">
        <w:fldChar w:fldCharType="begin" w:fldLock="1"/>
      </w:r>
      <w:r w:rsidRPr="00A46C53">
        <w:instrText xml:space="preserve"> SEQ SectionText(1) \r0\h </w:instrText>
      </w:r>
      <w:r w:rsidRPr="00A46C53">
        <w:fldChar w:fldCharType="end"/>
      </w:r>
      <w:r w:rsidRPr="00A46C53">
        <w:fldChar w:fldCharType="begin" w:fldLock="1"/>
      </w:r>
      <w:r w:rsidRPr="00A46C53">
        <w:instrText xml:space="preserve"> SEQ SectionInterpretation(a) \r0\h </w:instrText>
      </w:r>
      <w:r w:rsidRPr="00A46C53">
        <w:fldChar w:fldCharType="end"/>
      </w:r>
      <w:r w:rsidRPr="00A46C53">
        <w:fldChar w:fldCharType="begin" w:fldLock="1"/>
      </w:r>
      <w:r w:rsidRPr="00A46C53">
        <w:instrText xml:space="preserve"> SEQ SectionText(a) \r0\h </w:instrText>
      </w:r>
      <w:r w:rsidRPr="00A46C53">
        <w:fldChar w:fldCharType="end"/>
      </w:r>
      <w:r w:rsidRPr="00A46C53">
        <w:fldChar w:fldCharType="begin" w:fldLock="1"/>
      </w:r>
      <w:r w:rsidRPr="00A46C53">
        <w:instrText xml:space="preserve"> SEQ pSectionText1. \r0\h </w:instrText>
      </w:r>
      <w:r w:rsidRPr="00A46C53">
        <w:fldChar w:fldCharType="end"/>
      </w:r>
      <w:r w:rsidRPr="00A46C53">
        <w:fldChar w:fldCharType="begin" w:fldLock="1"/>
      </w:r>
      <w:r w:rsidRPr="00A46C53">
        <w:instrText xml:space="preserve"> SEQ SectionIllustrationText(a) \r0\h </w:instrText>
      </w:r>
      <w:r w:rsidRPr="00A46C53">
        <w:fldChar w:fldCharType="end"/>
      </w:r>
      <w:r w:rsidRPr="00A46C53">
        <w:fldChar w:fldCharType="begin" w:fldLock="1"/>
      </w:r>
      <w:r w:rsidRPr="00A46C53">
        <w:instrText xml:space="preserve"> SEQ SectionExplanationText\r0\h </w:instrText>
      </w:r>
      <w:r w:rsidRPr="00A46C53">
        <w:fldChar w:fldCharType="end"/>
      </w:r>
      <w:r w:rsidRPr="00A46C53">
        <w:fldChar w:fldCharType="begin" w:fldLock="1"/>
      </w:r>
      <w:r w:rsidRPr="00A46C53">
        <w:instrText xml:space="preserve"> SEQ SectionExceptionText\r0\h </w:instrText>
      </w:r>
      <w:r w:rsidRPr="00A46C53">
        <w:fldChar w:fldCharType="end"/>
      </w:r>
      <w:r w:rsidRPr="00A46C53">
        <w:rPr>
          <w:b/>
          <w:bCs/>
        </w:rPr>
        <w:instrText>.</w:instrText>
      </w:r>
      <w:r w:rsidRPr="00A46C53">
        <w:instrText xml:space="preserve">" </w:instrText>
      </w:r>
      <w:r w:rsidRPr="00A46C53">
        <w:fldChar w:fldCharType="separate"/>
      </w:r>
      <w:r w:rsidR="00166774" w:rsidRPr="00A46C53">
        <w:rPr>
          <w:b/>
          <w:bCs/>
          <w:noProof/>
        </w:rPr>
        <w:t>14</w:t>
      </w:r>
      <w:r w:rsidR="00EE7417" w:rsidRPr="00A46C53">
        <w:rPr>
          <w:b/>
          <w:bCs/>
        </w:rPr>
        <w:t>.</w:t>
      </w:r>
      <w:r w:rsidRPr="00A46C53">
        <w:fldChar w:fldCharType="end"/>
      </w:r>
      <w:r w:rsidRPr="00A46C53">
        <w:t>  </w:t>
      </w:r>
      <w:r w:rsidR="006605D8" w:rsidRPr="00A46C53">
        <w:t>In section 34AA</w:t>
      </w:r>
      <w:r w:rsidR="00E7660E" w:rsidRPr="00A46C53">
        <w:t xml:space="preserve"> </w:t>
      </w:r>
      <w:r w:rsidR="006605D8" w:rsidRPr="00A46C53">
        <w:t>of the principal Act</w:t>
      </w:r>
      <w:r w:rsidR="00E7660E" w:rsidRPr="00A46C53">
        <w:t xml:space="preserve"> —</w:t>
      </w:r>
      <w:r w:rsidR="006605D8" w:rsidRPr="00A46C53">
        <w:t xml:space="preserve"> </w:t>
      </w:r>
    </w:p>
    <w:p w14:paraId="6E44313B" w14:textId="7612589B" w:rsidR="006605D8" w:rsidRPr="00A46C53" w:rsidRDefault="00E7660E" w:rsidP="00E7660E">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0</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a</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a</w:t>
      </w:r>
      <w:r w:rsidR="00EE7417" w:rsidRPr="00A46C53">
        <w:t>)</w:t>
      </w:r>
      <w:r w:rsidRPr="00A46C53">
        <w:fldChar w:fldCharType="end"/>
      </w:r>
      <w:r w:rsidRPr="00A46C53">
        <w:tab/>
        <w:t>in subsection (3)</w:t>
      </w:r>
      <w:r w:rsidR="00F91E67" w:rsidRPr="00A46C53">
        <w:t>(</w:t>
      </w:r>
      <w:r w:rsidR="00F91E67" w:rsidRPr="00A46C53">
        <w:rPr>
          <w:i/>
          <w:iCs/>
        </w:rPr>
        <w:t>b</w:t>
      </w:r>
      <w:r w:rsidR="00F91E67" w:rsidRPr="00A46C53">
        <w:t>)</w:t>
      </w:r>
      <w:r w:rsidRPr="00A46C53">
        <w:t xml:space="preserve">, </w:t>
      </w:r>
      <w:r w:rsidR="006605D8" w:rsidRPr="00A46C53">
        <w:t>after “interest from debt securities”, insert “or loans”</w:t>
      </w:r>
      <w:r w:rsidRPr="00A46C53">
        <w:t>;</w:t>
      </w:r>
      <w:r w:rsidR="00492DD5" w:rsidRPr="00A46C53">
        <w:t xml:space="preserve"> and</w:t>
      </w:r>
    </w:p>
    <w:p w14:paraId="60FA5B52" w14:textId="71730AAE" w:rsidR="00E7660E" w:rsidRPr="00487339" w:rsidRDefault="00E7660E" w:rsidP="00E7660E">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b</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b</w:t>
      </w:r>
      <w:r w:rsidR="00EE7417" w:rsidRPr="00A46C53">
        <w:t>)</w:t>
      </w:r>
      <w:r w:rsidRPr="00A46C53">
        <w:fldChar w:fldCharType="end"/>
      </w:r>
      <w:r w:rsidRPr="00A46C53">
        <w:tab/>
        <w:t>after subsectio</w:t>
      </w:r>
      <w:r w:rsidRPr="00487339">
        <w:t>n (16), insert —</w:t>
      </w:r>
    </w:p>
    <w:p w14:paraId="423A13B4" w14:textId="59BEBD65" w:rsidR="00E7660E" w:rsidRPr="00487339" w:rsidRDefault="00E7660E" w:rsidP="00E7660E">
      <w:pPr>
        <w:pStyle w:val="Am2SectionText1"/>
      </w:pPr>
      <w:r w:rsidRPr="00487339">
        <w:t>“</w:t>
      </w:r>
      <w:r w:rsidRPr="00487339">
        <w:fldChar w:fldCharType="begin" w:fldLock="1"/>
      </w:r>
      <w:r w:rsidRPr="00487339">
        <w:instrText xml:space="preserve"> Quote "(17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(17)</w:t>
      </w:r>
      <w:r w:rsidRPr="00487339">
        <w:fldChar w:fldCharType="end"/>
      </w:r>
      <w:r w:rsidRPr="00487339">
        <w:t>  </w:t>
      </w:r>
      <w:r w:rsidR="00DD3B05" w:rsidRPr="00487339">
        <w:t xml:space="preserve">This section does not apply to any profit, loss or expense </w:t>
      </w:r>
      <w:r w:rsidR="00DD3B05" w:rsidRPr="00853F30">
        <w:t>in respect of any financial instrument of an insurer as defined in section 34AAA(1)</w:t>
      </w:r>
      <w:r w:rsidR="00DD3B05" w:rsidRPr="00487339">
        <w:t xml:space="preserve">, to be brought into account for the basis period for a year of assessment, </w:t>
      </w:r>
      <w:r w:rsidR="00DD3B05" w:rsidRPr="00853F30">
        <w:t>being a basis period that begins on or after 1 January 2023</w:t>
      </w:r>
      <w:r w:rsidRPr="00487339">
        <w:t>.”.</w:t>
      </w:r>
    </w:p>
    <w:p w14:paraId="1A1DF702" w14:textId="77777777" w:rsidR="00671152" w:rsidRPr="00487339" w:rsidRDefault="00671152" w:rsidP="00671152">
      <w:pPr>
        <w:pStyle w:val="AmendRef"/>
      </w:pPr>
      <w:r w:rsidRPr="00487339">
        <w:t>[Gazette date]</w:t>
      </w:r>
    </w:p>
    <w:p w14:paraId="45944966" w14:textId="77777777" w:rsidR="00671152" w:rsidRPr="00487339" w:rsidRDefault="00671152" w:rsidP="00E7660E">
      <w:pPr>
        <w:pStyle w:val="AmendRef"/>
      </w:pPr>
    </w:p>
    <w:p w14:paraId="11CD340C" w14:textId="6173A598" w:rsidR="00E7660E" w:rsidRPr="00487339" w:rsidRDefault="00E7660E" w:rsidP="00E7660E">
      <w:pPr>
        <w:pStyle w:val="SectionHeading"/>
      </w:pPr>
      <w:r w:rsidRPr="00487339">
        <w:t>New section 34AAA</w:t>
      </w:r>
    </w:p>
    <w:p w14:paraId="25419987" w14:textId="20AAC2B1" w:rsidR="00E7660E" w:rsidRPr="00502BCC" w:rsidRDefault="00E7660E" w:rsidP="00E7660E">
      <w:pPr>
        <w:pStyle w:val="SectionText1"/>
      </w:pPr>
      <w:r w:rsidRPr="00502BCC">
        <w:fldChar w:fldCharType="begin" w:fldLock="1"/>
      </w:r>
      <w:r w:rsidRPr="00502BCC">
        <w:instrText xml:space="preserve"> Quote "</w:instrText>
      </w:r>
      <w:r w:rsidRPr="00502BCC">
        <w:rPr>
          <w:b/>
          <w:bCs/>
        </w:rPr>
        <w:fldChar w:fldCharType="begin" w:fldLock="1"/>
      </w:r>
      <w:r w:rsidRPr="00502BCC">
        <w:rPr>
          <w:b/>
          <w:bCs/>
        </w:rPr>
        <w:instrText>SEQ SectionText(1.) \h</w:instrText>
      </w:r>
      <w:r w:rsidRPr="00502BCC">
        <w:rPr>
          <w:b/>
          <w:bCs/>
        </w:rPr>
        <w:fldChar w:fldCharType="end"/>
      </w:r>
      <w:r w:rsidRPr="00502BCC">
        <w:rPr>
          <w:b/>
          <w:bCs/>
        </w:rPr>
        <w:fldChar w:fldCharType="begin" w:fldLock="1"/>
      </w:r>
      <w:r w:rsidRPr="00502BCC">
        <w:rPr>
          <w:b/>
          <w:bCs/>
        </w:rPr>
        <w:instrText>SEQ ParaDisplay1</w:instrText>
      </w:r>
      <w:r w:rsidRPr="00502BCC">
        <w:rPr>
          <w:b/>
          <w:bCs/>
        </w:rPr>
        <w:fldChar w:fldCharType="separate"/>
      </w:r>
      <w:r w:rsidR="00EE7417" w:rsidRPr="00502BCC">
        <w:rPr>
          <w:b/>
          <w:bCs/>
          <w:noProof/>
        </w:rPr>
        <w:instrText>9</w:instrText>
      </w:r>
      <w:r w:rsidRPr="00502BCC">
        <w:rPr>
          <w:b/>
          <w:bCs/>
        </w:rPr>
        <w:fldChar w:fldCharType="end"/>
      </w:r>
      <w:r w:rsidRPr="00502BCC">
        <w:fldChar w:fldCharType="begin" w:fldLock="1"/>
      </w:r>
      <w:r w:rsidRPr="00502BCC">
        <w:instrText xml:space="preserve"> SEQ SectionText(1) \r0\h </w:instrText>
      </w:r>
      <w:r w:rsidRPr="00502BCC">
        <w:fldChar w:fldCharType="end"/>
      </w:r>
      <w:r w:rsidRPr="00502BCC">
        <w:fldChar w:fldCharType="begin" w:fldLock="1"/>
      </w:r>
      <w:r w:rsidRPr="00502BCC">
        <w:instrText xml:space="preserve"> SEQ SectionInterpretation(a) \r0\h </w:instrText>
      </w:r>
      <w:r w:rsidRPr="00502BCC">
        <w:fldChar w:fldCharType="end"/>
      </w:r>
      <w:r w:rsidRPr="00502BCC">
        <w:fldChar w:fldCharType="begin" w:fldLock="1"/>
      </w:r>
      <w:r w:rsidRPr="00502BCC">
        <w:instrText xml:space="preserve"> SEQ SectionText(a) \r0\h </w:instrText>
      </w:r>
      <w:r w:rsidRPr="00502BCC">
        <w:fldChar w:fldCharType="end"/>
      </w:r>
      <w:r w:rsidRPr="00502BCC">
        <w:fldChar w:fldCharType="begin" w:fldLock="1"/>
      </w:r>
      <w:r w:rsidRPr="00502BCC">
        <w:instrText xml:space="preserve"> SEQ pSectionText1. \r0\h </w:instrText>
      </w:r>
      <w:r w:rsidRPr="00502BCC">
        <w:fldChar w:fldCharType="end"/>
      </w:r>
      <w:r w:rsidRPr="00502BCC">
        <w:fldChar w:fldCharType="begin" w:fldLock="1"/>
      </w:r>
      <w:r w:rsidRPr="00502BCC">
        <w:instrText xml:space="preserve"> SEQ SectionIllustrationText(a) \r0\h </w:instrText>
      </w:r>
      <w:r w:rsidRPr="00502BCC">
        <w:fldChar w:fldCharType="end"/>
      </w:r>
      <w:r w:rsidRPr="00502BCC">
        <w:fldChar w:fldCharType="begin" w:fldLock="1"/>
      </w:r>
      <w:r w:rsidRPr="00502BCC">
        <w:instrText xml:space="preserve"> SEQ SectionExplanationText\r0\h </w:instrText>
      </w:r>
      <w:r w:rsidRPr="00502BCC">
        <w:fldChar w:fldCharType="end"/>
      </w:r>
      <w:r w:rsidRPr="00502BCC">
        <w:fldChar w:fldCharType="begin" w:fldLock="1"/>
      </w:r>
      <w:r w:rsidRPr="00502BCC">
        <w:instrText xml:space="preserve"> SEQ SectionExceptionText\r0\h </w:instrText>
      </w:r>
      <w:r w:rsidRPr="00502BCC">
        <w:fldChar w:fldCharType="end"/>
      </w:r>
      <w:r w:rsidRPr="00502BCC">
        <w:rPr>
          <w:b/>
          <w:bCs/>
        </w:rPr>
        <w:instrText>.</w:instrText>
      </w:r>
      <w:r w:rsidRPr="00502BCC">
        <w:instrText xml:space="preserve">" </w:instrText>
      </w:r>
      <w:r w:rsidRPr="00502BCC">
        <w:fldChar w:fldCharType="separate"/>
      </w:r>
      <w:r w:rsidR="00166774" w:rsidRPr="00502BCC">
        <w:rPr>
          <w:b/>
          <w:bCs/>
          <w:noProof/>
        </w:rPr>
        <w:t>15</w:t>
      </w:r>
      <w:r w:rsidR="00EE7417" w:rsidRPr="00502BCC">
        <w:rPr>
          <w:b/>
          <w:bCs/>
        </w:rPr>
        <w:t>.</w:t>
      </w:r>
      <w:r w:rsidRPr="00502BCC">
        <w:fldChar w:fldCharType="end"/>
      </w:r>
      <w:r w:rsidRPr="00502BCC">
        <w:t>  After section 34A</w:t>
      </w:r>
      <w:r w:rsidR="00B35F29" w:rsidRPr="00502BCC">
        <w:t>A</w:t>
      </w:r>
      <w:r w:rsidRPr="00502BCC">
        <w:t xml:space="preserve"> of the principal Act, insert —</w:t>
      </w:r>
    </w:p>
    <w:p w14:paraId="6DD79393" w14:textId="3750C5B7" w:rsidR="000338EC" w:rsidRPr="00502BCC" w:rsidRDefault="000338EC" w:rsidP="000338EC">
      <w:pPr>
        <w:pStyle w:val="Am1SectionHeading"/>
        <w:rPr>
          <w:lang w:bidi="ta-IN"/>
        </w:rPr>
      </w:pPr>
      <w:r w:rsidRPr="00502BCC">
        <w:rPr>
          <w:b w:val="0"/>
          <w:bCs/>
          <w:lang w:bidi="ta-IN"/>
        </w:rPr>
        <w:t>“</w:t>
      </w:r>
      <w:r w:rsidR="00671152" w:rsidRPr="00502BCC">
        <w:rPr>
          <w:lang w:bidi="ta-IN"/>
        </w:rPr>
        <w:t>C</w:t>
      </w:r>
      <w:r w:rsidRPr="00502BCC">
        <w:rPr>
          <w:lang w:bidi="ta-IN"/>
        </w:rPr>
        <w:t xml:space="preserve">hange of basis </w:t>
      </w:r>
      <w:r w:rsidR="00671152" w:rsidRPr="00502BCC">
        <w:rPr>
          <w:lang w:bidi="ta-IN"/>
        </w:rPr>
        <w:t xml:space="preserve">for </w:t>
      </w:r>
      <w:r w:rsidRPr="00502BCC">
        <w:rPr>
          <w:lang w:bidi="ta-IN"/>
        </w:rPr>
        <w:t xml:space="preserve">computing profits </w:t>
      </w:r>
      <w:r w:rsidR="00671152" w:rsidRPr="00502BCC">
        <w:rPr>
          <w:lang w:bidi="ta-IN"/>
        </w:rPr>
        <w:t xml:space="preserve">from </w:t>
      </w:r>
      <w:r w:rsidRPr="00502BCC">
        <w:rPr>
          <w:lang w:bidi="ta-IN"/>
        </w:rPr>
        <w:t xml:space="preserve">financial instruments for insurers </w:t>
      </w:r>
    </w:p>
    <w:p w14:paraId="15D6EEF3" w14:textId="64AA94F0" w:rsidR="00E7660E" w:rsidRPr="00487339" w:rsidRDefault="00DF156C" w:rsidP="00DF156C">
      <w:pPr>
        <w:pStyle w:val="Am1SectionText1"/>
        <w:rPr>
          <w:lang w:bidi="ta-IN"/>
        </w:rPr>
      </w:pPr>
      <w:r w:rsidRPr="00502BCC">
        <w:rPr>
          <w:lang w:bidi="ta-IN"/>
        </w:rPr>
        <w:fldChar w:fldCharType="begin" w:fldLock="1"/>
      </w:r>
      <w:r w:rsidRPr="00502BCC">
        <w:rPr>
          <w:lang w:bidi="ta-IN"/>
        </w:rPr>
        <w:instrText xml:space="preserve"> </w:instrText>
      </w:r>
      <w:r w:rsidRPr="00502BCC">
        <w:rPr>
          <w:b/>
          <w:lang w:bidi="ta-IN"/>
        </w:rPr>
        <w:instrText>Quote "</w:instrText>
      </w:r>
      <w:r w:rsidR="005E7D42" w:rsidRPr="00502BCC">
        <w:rPr>
          <w:b/>
          <w:lang w:bidi="ta-IN"/>
        </w:rPr>
        <w:instrText>34AAA</w:instrText>
      </w:r>
      <w:r w:rsidRPr="00502BCC">
        <w:rPr>
          <w:b/>
          <w:lang w:bidi="ta-IN"/>
        </w:rPr>
        <w:instrText>.</w:instrText>
      </w:r>
      <w:r w:rsidRPr="00502BCC">
        <w:rPr>
          <w:b/>
          <w:lang w:bidi="ta-IN"/>
        </w:rPr>
        <w:fldChar w:fldCharType="begin" w:fldLock="1"/>
      </w:r>
      <w:r w:rsidRPr="00502BCC">
        <w:rPr>
          <w:b/>
          <w:lang w:bidi="ta-IN"/>
        </w:rPr>
        <w:instrText xml:space="preserve"> Preserved=Yes</w:instrText>
      </w:r>
      <w:r w:rsidRPr="00502BCC">
        <w:rPr>
          <w:lang w:bidi="ta-IN"/>
        </w:rPr>
        <w:instrText xml:space="preserve"> </w:instrText>
      </w:r>
      <w:r w:rsidRPr="00502BCC">
        <w:rPr>
          <w:lang w:bidi="ta-IN"/>
        </w:rPr>
        <w:fldChar w:fldCharType="end"/>
      </w:r>
      <w:r w:rsidRPr="00502BCC">
        <w:rPr>
          <w:lang w:bidi="ta-IN"/>
        </w:rPr>
        <w:instrText xml:space="preserve">" </w:instrText>
      </w:r>
      <w:r w:rsidRPr="00502BCC">
        <w:rPr>
          <w:lang w:bidi="ta-IN"/>
        </w:rPr>
        <w:fldChar w:fldCharType="separate"/>
      </w:r>
      <w:r w:rsidR="00EE7417" w:rsidRPr="00502BCC">
        <w:rPr>
          <w:b/>
          <w:lang w:bidi="ta-IN"/>
        </w:rPr>
        <w:t>34AAA.</w:t>
      </w:r>
      <w:r w:rsidRPr="00502BCC">
        <w:rPr>
          <w:lang w:bidi="ta-IN"/>
        </w:rPr>
        <w:fldChar w:fldCharType="end"/>
      </w:r>
      <w:r w:rsidRPr="00487339">
        <w:rPr>
          <w:lang w:bidi="ta-IN"/>
        </w:rPr>
        <w:t>—</w:t>
      </w:r>
      <w:r w:rsidRPr="00487339">
        <w:rPr>
          <w:lang w:bidi="ta-IN"/>
        </w:rPr>
        <w:fldChar w:fldCharType="begin" w:fldLock="1"/>
      </w:r>
      <w:r w:rsidRPr="00487339">
        <w:rPr>
          <w:lang w:bidi="ta-IN"/>
        </w:rPr>
        <w:instrText xml:space="preserve"> Quote "(1</w:instrText>
      </w:r>
      <w:r w:rsidRPr="00487339">
        <w:rPr>
          <w:lang w:bidi="ta-IN"/>
        </w:rPr>
        <w:fldChar w:fldCharType="begin" w:fldLock="1"/>
      </w:r>
      <w:r w:rsidRPr="00487339">
        <w:rPr>
          <w:lang w:bidi="ta-IN"/>
        </w:rPr>
        <w:instrText xml:space="preserve"> Preserved=Yes </w:instrText>
      </w:r>
      <w:r w:rsidRPr="00487339">
        <w:rPr>
          <w:lang w:bidi="ta-IN"/>
        </w:rPr>
        <w:fldChar w:fldCharType="end"/>
      </w:r>
      <w:r w:rsidRPr="00487339">
        <w:rPr>
          <w:lang w:bidi="ta-IN"/>
        </w:rPr>
        <w:instrText xml:space="preserve">)" </w:instrText>
      </w:r>
      <w:r w:rsidRPr="00487339">
        <w:rPr>
          <w:lang w:bidi="ta-IN"/>
        </w:rPr>
        <w:fldChar w:fldCharType="separate"/>
      </w:r>
      <w:r w:rsidR="00EE7417" w:rsidRPr="00487339">
        <w:rPr>
          <w:lang w:bidi="ta-IN"/>
        </w:rPr>
        <w:t>(1)</w:t>
      </w:r>
      <w:r w:rsidRPr="00487339">
        <w:rPr>
          <w:lang w:bidi="ta-IN"/>
        </w:rPr>
        <w:fldChar w:fldCharType="end"/>
      </w:r>
      <w:r w:rsidRPr="00487339">
        <w:rPr>
          <w:lang w:bidi="ta-IN"/>
        </w:rPr>
        <w:t>  </w:t>
      </w:r>
      <w:r w:rsidR="00E7660E" w:rsidRPr="00487339">
        <w:rPr>
          <w:lang w:bidi="ta-IN"/>
        </w:rPr>
        <w:t xml:space="preserve">Despite the provisions of this Act but subject to section 34G(3), (4) and (5), the amount of any profit, loss or expense </w:t>
      </w:r>
      <w:r w:rsidR="00F43181" w:rsidRPr="00487339">
        <w:rPr>
          <w:lang w:bidi="ta-IN"/>
        </w:rPr>
        <w:t xml:space="preserve">in respect of any financial instrument of a company licensed under the Insurance Act 1966 to carry on insurance business in Singapore (called in this section an insurer), </w:t>
      </w:r>
      <w:r w:rsidR="00E7660E" w:rsidRPr="00487339">
        <w:rPr>
          <w:lang w:bidi="ta-IN"/>
        </w:rPr>
        <w:t xml:space="preserve">to be brought into account for the basis period </w:t>
      </w:r>
      <w:r w:rsidR="00F1274A" w:rsidRPr="00487339">
        <w:rPr>
          <w:lang w:bidi="ta-IN"/>
        </w:rPr>
        <w:t>for a year of assessment</w:t>
      </w:r>
      <w:r w:rsidR="00E7660E" w:rsidRPr="00487339">
        <w:rPr>
          <w:lang w:bidi="ta-IN"/>
        </w:rPr>
        <w:t xml:space="preserve"> </w:t>
      </w:r>
      <w:r w:rsidR="0006656A" w:rsidRPr="00487339">
        <w:rPr>
          <w:lang w:bidi="ta-IN"/>
        </w:rPr>
        <w:t xml:space="preserve">(being a basis period beginning on or after 1 January 2023) </w:t>
      </w:r>
      <w:r w:rsidR="00E7660E" w:rsidRPr="00487339">
        <w:rPr>
          <w:lang w:bidi="ta-IN"/>
        </w:rPr>
        <w:t>for the purposes of sections</w:t>
      </w:r>
      <w:r w:rsidR="00B16933" w:rsidRPr="00487339">
        <w:rPr>
          <w:lang w:bidi="ta-IN"/>
        </w:rPr>
        <w:t> </w:t>
      </w:r>
      <w:r w:rsidR="00E7660E" w:rsidRPr="00487339">
        <w:rPr>
          <w:lang w:bidi="ta-IN"/>
        </w:rPr>
        <w:t>10, 14 and 37, is that which —</w:t>
      </w:r>
    </w:p>
    <w:p w14:paraId="3ADFB451" w14:textId="12248778" w:rsidR="00E7660E" w:rsidRPr="00487339" w:rsidRDefault="00E7660E" w:rsidP="00E7660E">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is recognised and valued in accordance with the Insurance Act regulations; and</w:t>
      </w:r>
    </w:p>
    <w:p w14:paraId="7D6C31EF" w14:textId="7FC4E37E" w:rsidR="00E7660E" w:rsidRPr="00487339" w:rsidRDefault="00E7660E" w:rsidP="00E7660E">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r>
      <w:r w:rsidR="00DF156C" w:rsidRPr="00487339">
        <w:t xml:space="preserve">is reflected in the statement of profit and loss that is part of the insurer’s MAS return for that basis period. </w:t>
      </w:r>
    </w:p>
    <w:p w14:paraId="6543E83B" w14:textId="1C950A2E" w:rsidR="00DF156C" w:rsidRPr="00487339" w:rsidRDefault="00DF156C" w:rsidP="00DF156C">
      <w:pPr>
        <w:pStyle w:val="Am1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(2)</w:t>
      </w:r>
      <w:r w:rsidRPr="00487339">
        <w:fldChar w:fldCharType="end"/>
      </w:r>
      <w:r w:rsidRPr="00487339">
        <w:t xml:space="preserve">  Subsection (1) does not apply to anything recognised and valued in accordance with the Insurance Act regulations that is capital in nature. </w:t>
      </w:r>
    </w:p>
    <w:p w14:paraId="68487CD5" w14:textId="52A63537" w:rsidR="00DF156C" w:rsidRPr="00487339" w:rsidRDefault="00DF156C" w:rsidP="00DF156C">
      <w:pPr>
        <w:pStyle w:val="Am1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(3)</w:t>
      </w:r>
      <w:r w:rsidRPr="00487339">
        <w:fldChar w:fldCharType="end"/>
      </w:r>
      <w:r w:rsidRPr="00487339">
        <w:t xml:space="preserve">  Without limiting subsection (1), that subsection applies to any financial instrument </w:t>
      </w:r>
      <w:r w:rsidR="00BF702E" w:rsidRPr="00487339">
        <w:t xml:space="preserve">of </w:t>
      </w:r>
      <w:r w:rsidRPr="00487339">
        <w:t>—</w:t>
      </w:r>
    </w:p>
    <w:p w14:paraId="36D21A8F" w14:textId="38CDE71A" w:rsidR="00DF156C" w:rsidRPr="00487339" w:rsidRDefault="00DF156C" w:rsidP="00DF156C">
      <w:pPr>
        <w:pStyle w:val="Am1SectionTexta"/>
      </w:pPr>
      <w:r w:rsidRPr="00487339">
        <w:lastRenderedPageBreak/>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the shareholders’ fund established in Singapore of an insurer; or</w:t>
      </w:r>
    </w:p>
    <w:p w14:paraId="2AFD1741" w14:textId="7123BBC4" w:rsidR="00DF156C" w:rsidRPr="00487339" w:rsidRDefault="00DF156C" w:rsidP="00DF156C">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the surplus account of a participating fund of an insurer that is a life insurer. </w:t>
      </w:r>
    </w:p>
    <w:p w14:paraId="4566CC2A" w14:textId="09B04E2B" w:rsidR="00DF156C" w:rsidRPr="00853F30" w:rsidRDefault="00DF156C" w:rsidP="00F37180">
      <w:pPr>
        <w:pStyle w:val="Am1SectionText1"/>
        <w:rPr>
          <w:highlight w:val="yellow"/>
        </w:rPr>
      </w:pP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(4)</w:t>
      </w:r>
      <w:r w:rsidRPr="00487339">
        <w:fldChar w:fldCharType="end"/>
      </w:r>
      <w:r w:rsidRPr="00487339">
        <w:t>  Subsection (1) does not apply to</w:t>
      </w:r>
      <w:r w:rsidR="00F37180" w:rsidRPr="00487339">
        <w:t xml:space="preserve"> </w:t>
      </w:r>
      <w:r w:rsidRPr="00487339">
        <w:t xml:space="preserve">any financial instrument </w:t>
      </w:r>
      <w:r w:rsidR="00D45A48" w:rsidRPr="00487339">
        <w:t>of</w:t>
      </w:r>
      <w:r w:rsidR="00B46DBC" w:rsidRPr="00487339">
        <w:t xml:space="preserve"> </w:t>
      </w:r>
      <w:r w:rsidRPr="00487339">
        <w:t>a participating fund (other than the surplus account of the participating fund) of an insurer that is a life insurer</w:t>
      </w:r>
      <w:r w:rsidR="00DD52F8" w:rsidRPr="00487339">
        <w:t>.</w:t>
      </w:r>
    </w:p>
    <w:p w14:paraId="038F7F9A" w14:textId="3864193D" w:rsidR="00DF156C" w:rsidRPr="00487339" w:rsidRDefault="00DF156C" w:rsidP="00DF156C">
      <w:pPr>
        <w:pStyle w:val="Am1SectionText1"/>
      </w:pP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(5)</w:t>
      </w:r>
      <w:r w:rsidRPr="00487339">
        <w:fldChar w:fldCharType="end"/>
      </w:r>
      <w:r w:rsidRPr="00487339">
        <w:t>  </w:t>
      </w:r>
      <w:r w:rsidR="00D7726F" w:rsidRPr="00487339">
        <w:t>Despite subsection (1), for the purposes of sections 10, 14 and 37, the profit, loss or expense</w:t>
      </w:r>
      <w:r w:rsidR="008E0331" w:rsidRPr="00487339">
        <w:t xml:space="preserve"> of an insurer</w:t>
      </w:r>
      <w:r w:rsidR="00D7726F" w:rsidRPr="00487339">
        <w:t xml:space="preserve"> in respect of a financial instrument mentioned in each of the following paragraphs must be dealt with or computed (as the case may be) in accordance with that paragraph:</w:t>
      </w:r>
    </w:p>
    <w:p w14:paraId="1C89AAE2" w14:textId="3A0DDF46"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where the insurer derives interest from debt securities or loans, the interest that is chargeable to tax under section 10(1)(</w:t>
      </w:r>
      <w:r w:rsidRPr="00487339">
        <w:rPr>
          <w:i/>
          <w:iCs/>
        </w:rPr>
        <w:t>d</w:t>
      </w:r>
      <w:r w:rsidRPr="00487339">
        <w:t>) is the amount computed at the contractual interest rate and not at the effective interest rate;</w:t>
      </w:r>
    </w:p>
    <w:p w14:paraId="2055D652" w14:textId="4E709BA5"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any amount of profit or expense in respect of a loan for which no interest is payable must be disregarded;</w:t>
      </w:r>
    </w:p>
    <w:p w14:paraId="3B34A595" w14:textId="2432BA9A"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where the creditor and debtor of a loan did not deal with each other at arm’s length, the interest </w:t>
      </w:r>
      <w:r w:rsidR="0061136C" w:rsidRPr="00487339">
        <w:t xml:space="preserve">income </w:t>
      </w:r>
      <w:r w:rsidRPr="00487339">
        <w:t xml:space="preserve">chargeable to tax, and the interest expense allowable as a deduction, are the amounts of such income and expense that are computed at the contractual interest rate and not at the effective interest rate; </w:t>
      </w:r>
    </w:p>
    <w:p w14:paraId="53BC115D" w14:textId="6D756446"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r>
      <w:r w:rsidR="00B640A4" w:rsidRPr="00487339">
        <w:t xml:space="preserve">where the insurer incurs interest </w:t>
      </w:r>
      <w:r w:rsidR="00B640A4" w:rsidRPr="00502BCC">
        <w:t>expense on</w:t>
      </w:r>
      <w:r w:rsidRPr="00502BCC">
        <w:t xml:space="preserve"> a loan or debt securities</w:t>
      </w:r>
      <w:r w:rsidR="00B640A4" w:rsidRPr="00502BCC">
        <w:t xml:space="preserve"> </w:t>
      </w:r>
      <w:r w:rsidR="0006656A" w:rsidRPr="00502BCC">
        <w:t>to which</w:t>
      </w:r>
      <w:r w:rsidR="00B640A4" w:rsidRPr="00502BCC">
        <w:t xml:space="preserve"> section 14(1)(</w:t>
      </w:r>
      <w:r w:rsidR="00B640A4" w:rsidRPr="00502BCC">
        <w:rPr>
          <w:i/>
          <w:iCs/>
        </w:rPr>
        <w:t>a</w:t>
      </w:r>
      <w:r w:rsidR="00B640A4" w:rsidRPr="00502BCC">
        <w:t xml:space="preserve">) </w:t>
      </w:r>
      <w:r w:rsidR="00EB70F0" w:rsidRPr="00502BCC">
        <w:t>would otherwise apply</w:t>
      </w:r>
      <w:r w:rsidRPr="00502BCC">
        <w:t>, only</w:t>
      </w:r>
      <w:r w:rsidR="0006656A" w:rsidRPr="00502BCC">
        <w:t xml:space="preserve"> such</w:t>
      </w:r>
      <w:r w:rsidRPr="00502BCC">
        <w:t xml:space="preserve"> </w:t>
      </w:r>
      <w:r w:rsidR="00EB70F0" w:rsidRPr="00502BCC">
        <w:t xml:space="preserve">part of the </w:t>
      </w:r>
      <w:r w:rsidRPr="00502BCC">
        <w:t>interest expense</w:t>
      </w:r>
      <w:r w:rsidR="0006656A" w:rsidRPr="00502BCC">
        <w:t xml:space="preserve"> that is</w:t>
      </w:r>
      <w:r w:rsidRPr="00502BCC">
        <w:t xml:space="preserve"> incurred in respect of the monies borrowed and computed at the contractual interest rate is allowe</w:t>
      </w:r>
      <w:r w:rsidRPr="00487339">
        <w:t xml:space="preserve">d as a deduction under </w:t>
      </w:r>
      <w:r w:rsidR="0006656A" w:rsidRPr="00487339">
        <w:t>that provision</w:t>
      </w:r>
      <w:r w:rsidRPr="00487339">
        <w:t>;</w:t>
      </w:r>
    </w:p>
    <w:p w14:paraId="3DAC3196" w14:textId="098D9BBC"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e</w:t>
      </w:r>
      <w:r w:rsidR="00EE7417" w:rsidRPr="00487339">
        <w:t>)</w:t>
      </w:r>
      <w:r w:rsidRPr="00487339">
        <w:fldChar w:fldCharType="end"/>
      </w:r>
      <w:r w:rsidRPr="00487339">
        <w:tab/>
        <w:t xml:space="preserve">any amount of profit or loss in respect of a hedging instrument acquired under a bona fide commercial arrangement for the sole purpose of hedging against any risk associated with the underlying asset or liability </w:t>
      </w:r>
      <w:r w:rsidRPr="00487339">
        <w:lastRenderedPageBreak/>
        <w:t>must be disregarded, if the underlying asset or liability is employed or intended to be employed as capital;</w:t>
      </w:r>
    </w:p>
    <w:p w14:paraId="34129550" w14:textId="2B91795D"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f</w:t>
      </w:r>
      <w:r w:rsidR="00EE7417" w:rsidRPr="00487339">
        <w:t>)</w:t>
      </w:r>
      <w:r w:rsidRPr="00487339">
        <w:fldChar w:fldCharType="end"/>
      </w:r>
      <w:r w:rsidRPr="00487339">
        <w:tab/>
        <w:t>any amount of impairment losses in respect of a loan (whether on revenue or capital account), being losses that are recognised and valued in accordance with the Insurance Act regulations and reflected in the statement of profit and loss that is part of an MAS return, must be disregarded;</w:t>
      </w:r>
    </w:p>
    <w:p w14:paraId="045DF41A" w14:textId="47408138" w:rsidR="00D7726F" w:rsidRPr="00502BCC" w:rsidRDefault="00D7726F" w:rsidP="00D7726F">
      <w:pPr>
        <w:pStyle w:val="Am1SectionTexta"/>
      </w:pPr>
      <w:r w:rsidRPr="00487339">
        <w:tab/>
      </w:r>
      <w:r w:rsidRPr="00502BCC">
        <w:fldChar w:fldCharType="begin" w:fldLock="1"/>
      </w:r>
      <w:r w:rsidRPr="00502BCC">
        <w:instrText xml:space="preserve"> Quote "(</w:instrText>
      </w:r>
      <w:r w:rsidRPr="00502BCC">
        <w:rPr>
          <w:i/>
        </w:rPr>
        <w:instrText>g</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w:t>
      </w:r>
      <w:r w:rsidR="00EE7417" w:rsidRPr="00502BCC">
        <w:rPr>
          <w:i/>
        </w:rPr>
        <w:t>g</w:t>
      </w:r>
      <w:r w:rsidR="00EE7417" w:rsidRPr="00502BCC">
        <w:t>)</w:t>
      </w:r>
      <w:r w:rsidRPr="00502BCC">
        <w:fldChar w:fldCharType="end"/>
      </w:r>
      <w:r w:rsidRPr="00502BCC">
        <w:tab/>
        <w:t xml:space="preserve">where a loan (whether on revenue or capital account) is not reflected as a credit-impaired financial asset in the insurer’s audited financial statements for the </w:t>
      </w:r>
      <w:r w:rsidR="002E2656" w:rsidRPr="00502BCC">
        <w:t xml:space="preserve">accounting period the last day of which falls within the </w:t>
      </w:r>
      <w:r w:rsidRPr="00502BCC">
        <w:t>basis period concerned, any amount of impairment losses in respect of the interest receivable on that loan, being losses that are recognised in accordance with the Insurance Act regulations and reflected in the statement of profit and loss that is part of an MAS return, must be disregarded;</w:t>
      </w:r>
    </w:p>
    <w:p w14:paraId="5A5D4F50" w14:textId="7367186A" w:rsidR="00D7726F" w:rsidRPr="00487339" w:rsidRDefault="00D7726F" w:rsidP="00D7726F">
      <w:pPr>
        <w:pStyle w:val="Am1SectionTexta"/>
        <w:rPr>
          <w:color w:val="000000"/>
          <w:szCs w:val="26"/>
        </w:rPr>
      </w:pPr>
      <w:r w:rsidRPr="00502BCC">
        <w:tab/>
      </w:r>
      <w:r w:rsidRPr="00502BCC">
        <w:fldChar w:fldCharType="begin" w:fldLock="1"/>
      </w:r>
      <w:r w:rsidRPr="00502BCC">
        <w:instrText xml:space="preserve"> Quote "(</w:instrText>
      </w:r>
      <w:r w:rsidRPr="00502BCC">
        <w:rPr>
          <w:i/>
        </w:rPr>
        <w:instrText>h</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w:t>
      </w:r>
      <w:r w:rsidR="00EE7417" w:rsidRPr="00502BCC">
        <w:rPr>
          <w:i/>
        </w:rPr>
        <w:t>h</w:t>
      </w:r>
      <w:r w:rsidR="00EE7417" w:rsidRPr="00502BCC">
        <w:t>)</w:t>
      </w:r>
      <w:r w:rsidRPr="00502BCC">
        <w:fldChar w:fldCharType="end"/>
      </w:r>
      <w:r w:rsidRPr="00502BCC">
        <w:tab/>
      </w:r>
      <w:r w:rsidRPr="00502BCC">
        <w:rPr>
          <w:color w:val="000000"/>
          <w:szCs w:val="26"/>
        </w:rPr>
        <w:t>where a receivable (other than interest receivable on a loan) is not reflected as a credit-impaired financial asset in the insurer’s a</w:t>
      </w:r>
      <w:r w:rsidRPr="00502BCC">
        <w:rPr>
          <w:color w:val="000000"/>
        </w:rPr>
        <w:t xml:space="preserve">udited </w:t>
      </w:r>
      <w:r w:rsidRPr="00502BCC">
        <w:rPr>
          <w:color w:val="000000"/>
          <w:szCs w:val="26"/>
        </w:rPr>
        <w:t xml:space="preserve">financial statements </w:t>
      </w:r>
      <w:r w:rsidRPr="00502BCC">
        <w:rPr>
          <w:color w:val="000000"/>
        </w:rPr>
        <w:t xml:space="preserve">for the </w:t>
      </w:r>
      <w:r w:rsidR="002E2656" w:rsidRPr="00502BCC">
        <w:rPr>
          <w:color w:val="000000"/>
        </w:rPr>
        <w:t xml:space="preserve">accounting period the last day of which falls within the </w:t>
      </w:r>
      <w:r w:rsidRPr="00502BCC">
        <w:rPr>
          <w:color w:val="000000"/>
        </w:rPr>
        <w:t>basis period concerned</w:t>
      </w:r>
      <w:r w:rsidRPr="00502BCC">
        <w:rPr>
          <w:color w:val="000000"/>
          <w:szCs w:val="26"/>
        </w:rPr>
        <w:t>, any amount of impairment losses in respect of that receivable, being losses</w:t>
      </w:r>
      <w:r w:rsidRPr="00487339">
        <w:rPr>
          <w:color w:val="000000"/>
          <w:szCs w:val="26"/>
        </w:rPr>
        <w:t xml:space="preserve"> that are</w:t>
      </w:r>
      <w:r w:rsidRPr="00487339">
        <w:rPr>
          <w:rStyle w:val="prov2TxtIL"/>
          <w:color w:val="000000"/>
        </w:rPr>
        <w:t xml:space="preserve"> recognised in accordance with t</w:t>
      </w:r>
      <w:r w:rsidRPr="00487339">
        <w:rPr>
          <w:rStyle w:val="prov2TxtIL"/>
        </w:rPr>
        <w:t xml:space="preserve">he Insurance Act </w:t>
      </w:r>
      <w:r w:rsidRPr="00487339">
        <w:rPr>
          <w:rStyle w:val="prov2TxtIL"/>
          <w:color w:val="000000"/>
        </w:rPr>
        <w:t xml:space="preserve">regulations </w:t>
      </w:r>
      <w:r w:rsidRPr="00487339">
        <w:rPr>
          <w:rStyle w:val="prov2TxtIL"/>
        </w:rPr>
        <w:t xml:space="preserve">and reflected </w:t>
      </w:r>
      <w:r w:rsidRPr="00487339">
        <w:rPr>
          <w:rStyle w:val="prov2TxtIL"/>
          <w:color w:val="000000"/>
        </w:rPr>
        <w:t xml:space="preserve">in the statement of profit and loss that is part of an </w:t>
      </w:r>
      <w:r w:rsidRPr="00487339">
        <w:rPr>
          <w:rStyle w:val="prov2TxtIL"/>
        </w:rPr>
        <w:t>MAS return</w:t>
      </w:r>
      <w:r w:rsidRPr="00487339">
        <w:rPr>
          <w:color w:val="000000"/>
          <w:szCs w:val="26"/>
        </w:rPr>
        <w:t>, must be disregarded;</w:t>
      </w:r>
    </w:p>
    <w:p w14:paraId="5F81566C" w14:textId="656EDEE4"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i</w:t>
      </w:r>
      <w:r w:rsidR="00EE7417" w:rsidRPr="00487339">
        <w:t>)</w:t>
      </w:r>
      <w:r w:rsidRPr="00487339">
        <w:fldChar w:fldCharType="end"/>
      </w:r>
      <w:r w:rsidRPr="00487339">
        <w:tab/>
        <w:t>a gain from discounts or premiums on debt securities, being a gain chargeable to tax under section 10(1)(</w:t>
      </w:r>
      <w:r w:rsidRPr="00487339">
        <w:rPr>
          <w:i/>
          <w:iCs/>
        </w:rPr>
        <w:t>d</w:t>
      </w:r>
      <w:r w:rsidRPr="00487339">
        <w:t>) —</w:t>
      </w:r>
    </w:p>
    <w:p w14:paraId="0215C54E" w14:textId="608825C1" w:rsidR="00804F21" w:rsidRPr="00487339" w:rsidRDefault="00804F21" w:rsidP="00804F21">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is treated as accruing only on the maturity or redemption of the debt securities; and</w:t>
      </w:r>
    </w:p>
    <w:p w14:paraId="3FDF3DD9" w14:textId="30AFDBBF" w:rsidR="00804F21" w:rsidRPr="00487339" w:rsidRDefault="00804F21" w:rsidP="00804F21">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is treated as equal to the difference between the amount received on the maturity or redemption of the debt securities and the amount for which the debt securities were first issued;</w:t>
      </w:r>
    </w:p>
    <w:p w14:paraId="54150FAB" w14:textId="3105D9EF" w:rsidR="00804F21" w:rsidRPr="00487339" w:rsidRDefault="00804F21" w:rsidP="00804F21">
      <w:pPr>
        <w:pStyle w:val="Am1SectionTexta"/>
      </w:pPr>
      <w:r w:rsidRPr="00487339">
        <w:lastRenderedPageBreak/>
        <w:tab/>
      </w:r>
      <w:r w:rsidRPr="00487339">
        <w:fldChar w:fldCharType="begin" w:fldLock="1"/>
      </w:r>
      <w:r w:rsidRPr="00487339">
        <w:instrText xml:space="preserve"> Quote "(</w:instrText>
      </w:r>
      <w:r w:rsidRPr="00487339">
        <w:rPr>
          <w:i/>
        </w:rPr>
        <w:instrText>j</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j</w:t>
      </w:r>
      <w:r w:rsidR="00EE7417" w:rsidRPr="00487339">
        <w:t>)</w:t>
      </w:r>
      <w:r w:rsidRPr="00487339">
        <w:fldChar w:fldCharType="end"/>
      </w:r>
      <w:r w:rsidRPr="00487339">
        <w:tab/>
        <w:t>in a case where the insurer issues debt securities at a discount or redeems issued debt securities at a premium, and section 14(1)(</w:t>
      </w:r>
      <w:r w:rsidRPr="00487339">
        <w:rPr>
          <w:i/>
          <w:iCs/>
        </w:rPr>
        <w:t>a</w:t>
      </w:r>
      <w:r w:rsidRPr="00487339">
        <w:t>) applies in respect of the outgoing represented by such discount or premium, such outgoing is treated —</w:t>
      </w:r>
    </w:p>
    <w:p w14:paraId="781F99AF" w14:textId="7B160DE7" w:rsidR="00804F21" w:rsidRPr="00487339" w:rsidRDefault="00804F21" w:rsidP="00804F21">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to be incurred and deductible only when it is paid on the maturity or redemption of the debt securities; and</w:t>
      </w:r>
    </w:p>
    <w:p w14:paraId="616F241C" w14:textId="22A2B618" w:rsidR="00804F21" w:rsidRPr="00487339" w:rsidRDefault="00804F21" w:rsidP="00804F21">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as equal to the difference between the amount paid on the maturity or redemption of the debt securities and the amount for which the debt securities were first issued;</w:t>
      </w:r>
    </w:p>
    <w:p w14:paraId="421F90EB" w14:textId="36F628C3" w:rsidR="00804F21" w:rsidRPr="00487339" w:rsidRDefault="00804F21" w:rsidP="00804F21">
      <w:pPr>
        <w:pStyle w:val="Am1SectionTexta"/>
      </w:pPr>
      <w:r w:rsidRPr="00487339">
        <w:tab/>
      </w:r>
      <w:r w:rsidRPr="00487339">
        <w:fldChar w:fldCharType="begin" w:fldLock="1"/>
      </w:r>
      <w:r w:rsidRPr="00487339">
        <w:instrText xml:space="preserve"> Quote "(</w:instrText>
      </w:r>
      <w:r w:rsidRPr="00487339">
        <w:rPr>
          <w:i/>
        </w:rPr>
        <w:instrText>k</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k</w:t>
      </w:r>
      <w:r w:rsidR="00EE7417" w:rsidRPr="00487339">
        <w:t>)</w:t>
      </w:r>
      <w:r w:rsidRPr="00487339">
        <w:fldChar w:fldCharType="end"/>
      </w:r>
      <w:r w:rsidRPr="00487339">
        <w:tab/>
        <w:t>in a case where —</w:t>
      </w:r>
    </w:p>
    <w:p w14:paraId="1F0C64E6" w14:textId="27F7A87E" w:rsidR="00804F21" w:rsidRPr="00487339" w:rsidRDefault="00804F21" w:rsidP="00804F21">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the insurer issues debt securities at a discount or redeems issued debt securities at a premium;</w:t>
      </w:r>
    </w:p>
    <w:p w14:paraId="389F784D" w14:textId="78FBCF65" w:rsidR="00804F21" w:rsidRPr="00487339" w:rsidRDefault="00804F21" w:rsidP="00804F21">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the debt securities were issued with an embedded derivative to acquire shares or units in the insurer; and</w:t>
      </w:r>
    </w:p>
    <w:p w14:paraId="5774332E" w14:textId="1CFFC89B" w:rsidR="00804F21" w:rsidRPr="00487339" w:rsidRDefault="00804F21" w:rsidP="00804F21">
      <w:pPr>
        <w:pStyle w:val="Am1SectionTexti"/>
      </w:pPr>
      <w:r w:rsidRPr="00487339">
        <w:tab/>
      </w:r>
      <w:r w:rsidRPr="00487339">
        <w:fldChar w:fldCharType="begin" w:fldLock="1"/>
      </w:r>
      <w:r w:rsidRPr="00487339">
        <w:instrText xml:space="preserve"> Quote "(iii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(iii)</w:t>
      </w:r>
      <w:r w:rsidRPr="00487339">
        <w:fldChar w:fldCharType="end"/>
      </w:r>
      <w:r w:rsidRPr="00487339">
        <w:tab/>
        <w:t>the outgoing represented by such discount or premium is deductible under section 14(1),</w:t>
      </w:r>
    </w:p>
    <w:p w14:paraId="1FF05B35" w14:textId="1CD83B71" w:rsidR="00804F21" w:rsidRPr="00487339" w:rsidRDefault="00804F21" w:rsidP="00804F21">
      <w:pPr>
        <w:pStyle w:val="Am1SectionTextaN0"/>
      </w:pPr>
      <w:r w:rsidRPr="00487339">
        <w:t>such part of the outgoing that is attributable to the embedded derivative, must be disregarded.</w:t>
      </w:r>
    </w:p>
    <w:p w14:paraId="31098B0D" w14:textId="686C9C41" w:rsidR="00804F21" w:rsidRPr="00487339" w:rsidRDefault="00804F21" w:rsidP="00554F1F">
      <w:pPr>
        <w:pStyle w:val="Am1SectionText1"/>
      </w:pP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(6)</w:t>
      </w:r>
      <w:r w:rsidRPr="00487339">
        <w:fldChar w:fldCharType="end"/>
      </w:r>
      <w:r w:rsidRPr="00487339">
        <w:t>  To avoid doubt, subsection (</w:t>
      </w:r>
      <w:r w:rsidR="009166DD" w:rsidRPr="00487339">
        <w:t>5</w:t>
      </w:r>
      <w:r w:rsidRPr="00487339">
        <w:t>)(</w:t>
      </w:r>
      <w:r w:rsidRPr="00487339">
        <w:rPr>
          <w:i/>
          <w:iCs/>
        </w:rPr>
        <w:t>c</w:t>
      </w:r>
      <w:r w:rsidRPr="00487339">
        <w:t>) does not affect the operation of section 34D.</w:t>
      </w:r>
    </w:p>
    <w:p w14:paraId="180E66E6" w14:textId="705829CF" w:rsidR="00804F21" w:rsidRPr="00487339" w:rsidRDefault="00804F21" w:rsidP="00804F21">
      <w:pPr>
        <w:pStyle w:val="Am1SectionText1"/>
      </w:pPr>
      <w:r w:rsidRPr="00487339">
        <w:fldChar w:fldCharType="begin" w:fldLock="1"/>
      </w:r>
      <w:r w:rsidRPr="00487339">
        <w:instrText xml:space="preserve"> Quote "(7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(7)</w:t>
      </w:r>
      <w:r w:rsidRPr="00487339">
        <w:fldChar w:fldCharType="end"/>
      </w:r>
      <w:r w:rsidRPr="00487339">
        <w:t>  </w:t>
      </w:r>
      <w:r w:rsidR="005368E5" w:rsidRPr="00487339">
        <w:t>If —</w:t>
      </w:r>
    </w:p>
    <w:p w14:paraId="22F79EAA" w14:textId="6C0C714F"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any gain, loss or expense in respect of a financial instrument was (by reason of subsection (1)) </w:t>
      </w:r>
      <w:r w:rsidR="00527CE6" w:rsidRPr="00487339">
        <w:t xml:space="preserve">that which was </w:t>
      </w:r>
      <w:r w:rsidRPr="00487339">
        <w:t>recognised and valued in accordance with the Insurance Act regulations and reflected in the statement of profit and loss that was part of an MAS return on a certain date;</w:t>
      </w:r>
    </w:p>
    <w:p w14:paraId="0817DC85" w14:textId="4B94B8FB"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it was not possible to determine, on the date the Comptroller made an assessment of the amount of </w:t>
      </w:r>
      <w:r w:rsidRPr="00487339">
        <w:lastRenderedPageBreak/>
        <w:t>chargeable income of that insurer for the year of assessment of the basis period in which the date mentioned in paragraph (</w:t>
      </w:r>
      <w:r w:rsidRPr="00487339">
        <w:rPr>
          <w:i/>
          <w:iCs/>
        </w:rPr>
        <w:t>a</w:t>
      </w:r>
      <w:r w:rsidRPr="00487339">
        <w:t xml:space="preserve">) </w:t>
      </w:r>
      <w:r w:rsidR="00FD6C91" w:rsidRPr="00487339">
        <w:t>falls</w:t>
      </w:r>
      <w:r w:rsidRPr="00487339">
        <w:t>, whether that gain, loss or expense was capital or revenue in nature;</w:t>
      </w:r>
    </w:p>
    <w:p w14:paraId="1F68621B" w14:textId="7CCD330C"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because of this, the gain was not charged with </w:t>
      </w:r>
      <w:proofErr w:type="gramStart"/>
      <w:r w:rsidRPr="00487339">
        <w:t>tax</w:t>
      </w:r>
      <w:proofErr w:type="gramEnd"/>
      <w:r w:rsidRPr="00487339">
        <w:t xml:space="preserve"> or a deduction was allowed for that loss or expense, as the case may be; and</w:t>
      </w:r>
    </w:p>
    <w:p w14:paraId="6A2F3BB5" w14:textId="23895039"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t xml:space="preserve">the Comptroller later discovers (called in this </w:t>
      </w:r>
      <w:r w:rsidR="001B7F1C" w:rsidRPr="00487339">
        <w:t xml:space="preserve">subsection </w:t>
      </w:r>
      <w:r w:rsidRPr="00487339">
        <w:t>the discovery time) that the gain ought to have been charged with tax as it was revenue in nature, or a deduction ought not to have been allowed for the loss or expense as it was capital in nature, as the case may be,</w:t>
      </w:r>
    </w:p>
    <w:p w14:paraId="6FB93AA2" w14:textId="1035E2AD" w:rsidR="005368E5" w:rsidRPr="00487339" w:rsidRDefault="005368E5" w:rsidP="005368E5">
      <w:pPr>
        <w:pStyle w:val="Am1SectionText1N"/>
      </w:pPr>
      <w:r w:rsidRPr="00487339">
        <w:t>then, and despite anything in this Act but subject to subsection</w:t>
      </w:r>
      <w:r w:rsidR="00C1277D">
        <w:t> </w:t>
      </w:r>
      <w:r w:rsidRPr="00487339">
        <w:t>(9), the amount of the gain, loss or expense, together with the additional amount mentioned in subsection (8), is treated as the insurer’s income for the year of assessment within which the discovery time falls.</w:t>
      </w:r>
    </w:p>
    <w:p w14:paraId="5F8FDA5C" w14:textId="45C3C39A" w:rsidR="005368E5" w:rsidRPr="00487339" w:rsidRDefault="005368E5" w:rsidP="005368E5">
      <w:pPr>
        <w:pStyle w:val="Am1SectionText1"/>
      </w:pPr>
      <w:r w:rsidRPr="00487339">
        <w:fldChar w:fldCharType="begin" w:fldLock="1"/>
      </w:r>
      <w:r w:rsidRPr="00487339">
        <w:instrText xml:space="preserve"> Quote "(8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(8)</w:t>
      </w:r>
      <w:r w:rsidRPr="00487339">
        <w:fldChar w:fldCharType="end"/>
      </w:r>
      <w:r w:rsidRPr="00487339">
        <w:t>  The additional amount in subsection (7) is the amount of any other gain, loss or expense in respect of the same financial instrument —</w:t>
      </w:r>
    </w:p>
    <w:p w14:paraId="13C46374" w14:textId="6A1F084D"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that was not charged with tax, or for which a deduction was allowed, for one or more past years of assessment, for the same reason as that in subsection (7)(</w:t>
      </w:r>
      <w:r w:rsidRPr="00487339">
        <w:rPr>
          <w:i/>
          <w:iCs/>
        </w:rPr>
        <w:t>b</w:t>
      </w:r>
      <w:r w:rsidRPr="00487339">
        <w:t>); and</w:t>
      </w:r>
    </w:p>
    <w:p w14:paraId="189FE90A" w14:textId="0A1AA045"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that is ascertained in accordance with the regulations made under subsection (13).</w:t>
      </w:r>
    </w:p>
    <w:p w14:paraId="2B0C5786" w14:textId="4274BD9B" w:rsidR="005368E5" w:rsidRPr="00487339" w:rsidRDefault="005368E5" w:rsidP="005368E5">
      <w:pPr>
        <w:pStyle w:val="Am1SectionText1"/>
      </w:pPr>
      <w:r w:rsidRPr="00487339">
        <w:fldChar w:fldCharType="begin" w:fldLock="1"/>
      </w:r>
      <w:r w:rsidRPr="00487339">
        <w:instrText xml:space="preserve"> Quote "(9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(9)</w:t>
      </w:r>
      <w:r w:rsidRPr="00487339">
        <w:fldChar w:fldCharType="end"/>
      </w:r>
      <w:r w:rsidRPr="00487339">
        <w:t>  No assessment may be made in respect of the income mentioned in subsection (7) more than 4 years immediately after the end of the year of assessment of the basis period in which the financial instrument is disposed of by the insurer.</w:t>
      </w:r>
    </w:p>
    <w:p w14:paraId="373994A7" w14:textId="4D64DB59" w:rsidR="005368E5" w:rsidRPr="00487339" w:rsidRDefault="005368E5" w:rsidP="005368E5">
      <w:pPr>
        <w:pStyle w:val="Am1SectionText1"/>
      </w:pP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(10)</w:t>
      </w:r>
      <w:r w:rsidRPr="00487339">
        <w:fldChar w:fldCharType="end"/>
      </w:r>
      <w:r w:rsidRPr="00487339">
        <w:t>  If —</w:t>
      </w:r>
    </w:p>
    <w:p w14:paraId="4745C0F9" w14:textId="3EB316DB"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any gain, loss or expense in respect of a financial instrument of an insurer was (by reason of subsection (1)) that which was recognised and valued </w:t>
      </w:r>
      <w:r w:rsidRPr="00487339">
        <w:lastRenderedPageBreak/>
        <w:t>in accordance with the Insurance Act regulations and reflected in the statement of profit and loss that was part of an MAS return on a certain date;</w:t>
      </w:r>
    </w:p>
    <w:p w14:paraId="3DDDCE6B" w14:textId="171966EB"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it was not possible to determine, on the date the Comptroller made an assessment of the amount of chargeable income of that insurer for the year of assessment of the basis period in which the date mentioned in paragraph (</w:t>
      </w:r>
      <w:r w:rsidRPr="00487339">
        <w:rPr>
          <w:i/>
          <w:iCs/>
        </w:rPr>
        <w:t>a</w:t>
      </w:r>
      <w:r w:rsidRPr="00487339">
        <w:t>) falls, whether that gain, loss or expense was capital or revenue in nature;</w:t>
      </w:r>
    </w:p>
    <w:p w14:paraId="3DF5638F" w14:textId="7CE934C8"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because of this, the gain was charged with </w:t>
      </w:r>
      <w:proofErr w:type="gramStart"/>
      <w:r w:rsidRPr="00487339">
        <w:t>tax</w:t>
      </w:r>
      <w:proofErr w:type="gramEnd"/>
      <w:r w:rsidRPr="00487339">
        <w:t xml:space="preserve"> or a deduction was not allowed for that loss or expense, as the case may be; and</w:t>
      </w:r>
    </w:p>
    <w:p w14:paraId="097B6CF8" w14:textId="28A1D04F"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t>the Comptroller later discovers (called in this subsection the discovery time), with or without a claim made by the insurer, that the gain ought not to have been charged with tax as it was capital in nature, or a deduction ought to have been allowed for the loss or expense as it was revenue in nature, as the case may be,</w:t>
      </w:r>
    </w:p>
    <w:p w14:paraId="3EF92A86" w14:textId="3C7390EB" w:rsidR="005368E5" w:rsidRPr="00487339" w:rsidRDefault="00920C73" w:rsidP="00920C73">
      <w:pPr>
        <w:pStyle w:val="Am1SectionText1N"/>
      </w:pPr>
      <w:r w:rsidRPr="00487339">
        <w:t>then, and despite anything in this Act but subject to subsection</w:t>
      </w:r>
      <w:r w:rsidR="00C1277D">
        <w:t> </w:t>
      </w:r>
      <w:r w:rsidRPr="00487339">
        <w:t>(12), the amount of the gain, loss or expense, together with the additional amount mentioned in subsection (11), is to be allowed as a deduction against the insurer’s income for the year of assessment within which the discovery time falls.</w:t>
      </w:r>
    </w:p>
    <w:p w14:paraId="6EF10D8C" w14:textId="0EC46F33" w:rsidR="00920C73" w:rsidRPr="00487339" w:rsidRDefault="00920C73" w:rsidP="00920C73">
      <w:pPr>
        <w:pStyle w:val="Am1SectionText1"/>
      </w:pPr>
      <w:r w:rsidRPr="00487339">
        <w:fldChar w:fldCharType="begin" w:fldLock="1"/>
      </w:r>
      <w:r w:rsidRPr="00487339">
        <w:instrText xml:space="preserve"> Quote "(11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(11)</w:t>
      </w:r>
      <w:r w:rsidRPr="00487339">
        <w:fldChar w:fldCharType="end"/>
      </w:r>
      <w:r w:rsidRPr="00487339">
        <w:t>  The additional amount in subsection (10) is the amount of any other gain, loss or expense in respect of the same financial instrument —</w:t>
      </w:r>
    </w:p>
    <w:p w14:paraId="0B50E042" w14:textId="6EF9C7AA"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that was charged with tax, or for which a deduction was not made, for one or more past years of assessment, for the same reason as that in subsection (10)(</w:t>
      </w:r>
      <w:r w:rsidRPr="00487339">
        <w:rPr>
          <w:i/>
          <w:iCs/>
        </w:rPr>
        <w:t>b</w:t>
      </w:r>
      <w:r w:rsidRPr="00487339">
        <w:t>); and</w:t>
      </w:r>
    </w:p>
    <w:p w14:paraId="66499577" w14:textId="6B6E3FD0"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that is ascertained in accordance with the regulations made under subsection (13).</w:t>
      </w:r>
    </w:p>
    <w:p w14:paraId="280B5506" w14:textId="0270E4CC" w:rsidR="00920C73" w:rsidRPr="00487339" w:rsidRDefault="00920C73" w:rsidP="00920C73">
      <w:pPr>
        <w:pStyle w:val="Am1SectionText1"/>
      </w:pPr>
      <w:r w:rsidRPr="00487339">
        <w:fldChar w:fldCharType="begin" w:fldLock="1"/>
      </w:r>
      <w:r w:rsidRPr="00487339">
        <w:instrText xml:space="preserve"> Quote "(12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(12)</w:t>
      </w:r>
      <w:r w:rsidRPr="00487339">
        <w:fldChar w:fldCharType="end"/>
      </w:r>
      <w:r w:rsidRPr="00487339">
        <w:t>  No claim mentioned in subsection (10)(</w:t>
      </w:r>
      <w:r w:rsidRPr="00487339">
        <w:rPr>
          <w:i/>
          <w:iCs/>
        </w:rPr>
        <w:t>d</w:t>
      </w:r>
      <w:r w:rsidRPr="00487339">
        <w:t>) may be made more than 4 years immediately after the end of the year of assessment of the basis period in which the financial instrument is disposed of by the insurer.</w:t>
      </w:r>
    </w:p>
    <w:p w14:paraId="59CFA133" w14:textId="5B430EF2" w:rsidR="00920C73" w:rsidRPr="00487339" w:rsidRDefault="00920C73" w:rsidP="00920C73">
      <w:pPr>
        <w:pStyle w:val="Am1SectionText1"/>
      </w:pPr>
      <w:r w:rsidRPr="00487339">
        <w:lastRenderedPageBreak/>
        <w:fldChar w:fldCharType="begin" w:fldLock="1"/>
      </w:r>
      <w:r w:rsidRPr="00487339">
        <w:instrText xml:space="preserve"> Quote "(13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(13)</w:t>
      </w:r>
      <w:r w:rsidRPr="00487339">
        <w:fldChar w:fldCharType="end"/>
      </w:r>
      <w:r w:rsidRPr="00487339">
        <w:t>  For the purposes of this section, the Minister may make regulations to give effect to this section, including —</w:t>
      </w:r>
    </w:p>
    <w:p w14:paraId="7881C5B7" w14:textId="02B2F9B1"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providing for the computation of the additional amounts mentioned in subsections (8) and (11); and</w:t>
      </w:r>
    </w:p>
    <w:p w14:paraId="765E88E1" w14:textId="4577DBFD"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providing for any transitional, supplementary or consequential matter, including —</w:t>
      </w:r>
    </w:p>
    <w:p w14:paraId="1ADA0E13" w14:textId="05A6E8CB" w:rsidR="00920C73" w:rsidRPr="00502BCC" w:rsidRDefault="00920C73">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treating a specified </w:t>
      </w:r>
      <w:r w:rsidRPr="00502BCC">
        <w:t xml:space="preserve">amount of any profit in respect of a financial instrument of </w:t>
      </w:r>
      <w:r w:rsidR="001A4540" w:rsidRPr="00502BCC">
        <w:t xml:space="preserve">a specified </w:t>
      </w:r>
      <w:r w:rsidRPr="00502BCC">
        <w:t xml:space="preserve">insurer, being an amount recognised and valued in accordance with the Insurance Act regulations and reflected in the statement of profit and loss that is part of an MAS return as such profit as of </w:t>
      </w:r>
      <w:r w:rsidR="00862E5E" w:rsidRPr="00502BCC">
        <w:t xml:space="preserve">the day immediately </w:t>
      </w:r>
      <w:r w:rsidRPr="00502BCC">
        <w:t xml:space="preserve">before </w:t>
      </w:r>
      <w:r w:rsidR="002E2656" w:rsidRPr="00502BCC">
        <w:t xml:space="preserve">the </w:t>
      </w:r>
      <w:r w:rsidR="00862E5E" w:rsidRPr="00502BCC">
        <w:t xml:space="preserve">first day of the basis period </w:t>
      </w:r>
      <w:r w:rsidR="0051594E" w:rsidRPr="00502BCC">
        <w:t xml:space="preserve">in relation </w:t>
      </w:r>
      <w:r w:rsidR="00862E5E" w:rsidRPr="00502BCC">
        <w:t>to which th</w:t>
      </w:r>
      <w:r w:rsidR="0051594E" w:rsidRPr="00502BCC">
        <w:t>is</w:t>
      </w:r>
      <w:r w:rsidR="00862E5E" w:rsidRPr="00502BCC">
        <w:t xml:space="preserve"> section first applies to the insurer</w:t>
      </w:r>
      <w:r w:rsidRPr="00502BCC">
        <w:t>, as the insurer’s income for a specified year of assessment; and</w:t>
      </w:r>
    </w:p>
    <w:p w14:paraId="402AB981" w14:textId="704E3B19" w:rsidR="00920C73" w:rsidRPr="00502BCC" w:rsidRDefault="00920C73" w:rsidP="00920C73">
      <w:pPr>
        <w:pStyle w:val="Am1SectionTexti"/>
      </w:pPr>
      <w:r w:rsidRPr="00502BCC">
        <w:tab/>
      </w:r>
      <w:r w:rsidRPr="00502BCC">
        <w:fldChar w:fldCharType="begin" w:fldLock="1"/>
      </w:r>
      <w:r w:rsidRPr="00502BCC">
        <w:instrText xml:space="preserve"> Quote "(ii</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(ii)</w:t>
      </w:r>
      <w:r w:rsidRPr="00502BCC">
        <w:fldChar w:fldCharType="end"/>
      </w:r>
      <w:r w:rsidRPr="00502BCC">
        <w:tab/>
        <w:t xml:space="preserve">allowing a specified amount of any loss or expense in respect of a financial instrument of </w:t>
      </w:r>
      <w:r w:rsidR="001A4540" w:rsidRPr="00502BCC">
        <w:t xml:space="preserve">a specified </w:t>
      </w:r>
      <w:r w:rsidRPr="00502BCC">
        <w:t xml:space="preserve">insurer, being an amount recognised and valued in accordance with the Insurance Act regulations and reflected in the statement of profit and loss that is part of an MAS return as such loss or expense as of </w:t>
      </w:r>
      <w:r w:rsidR="00FB2605" w:rsidRPr="00502BCC">
        <w:t>the day immediately</w:t>
      </w:r>
      <w:r w:rsidRPr="00502BCC">
        <w:t xml:space="preserve"> before </w:t>
      </w:r>
      <w:r w:rsidR="0051594E" w:rsidRPr="00502BCC">
        <w:t>the first day of the basis period in relation to which this section first applies to the insurer</w:t>
      </w:r>
      <w:r w:rsidRPr="00502BCC">
        <w:t>, as a deduction against the insurer’s income for a specified year of assessment.</w:t>
      </w:r>
    </w:p>
    <w:p w14:paraId="366C9D3C" w14:textId="5D5A2672" w:rsidR="00920C73" w:rsidRPr="00487339" w:rsidRDefault="00920C73" w:rsidP="00920C73">
      <w:pPr>
        <w:pStyle w:val="Am1SectionText1"/>
      </w:pPr>
      <w:r w:rsidRPr="00502BCC">
        <w:fldChar w:fldCharType="begin" w:fldLock="1"/>
      </w:r>
      <w:r w:rsidRPr="00502BCC">
        <w:instrText xml:space="preserve"> Quote "(13</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(1</w:t>
      </w:r>
      <w:r w:rsidR="005300B7" w:rsidRPr="00502BCC">
        <w:t>4</w:t>
      </w:r>
      <w:r w:rsidR="00EE7417" w:rsidRPr="00502BCC">
        <w:t>)</w:t>
      </w:r>
      <w:r w:rsidRPr="00502BCC">
        <w:fldChar w:fldCharType="end"/>
      </w:r>
      <w:r w:rsidRPr="00502BCC">
        <w:t xml:space="preserve">  In this section </w:t>
      </w:r>
      <w:r w:rsidRPr="00502BCC">
        <w:softHyphen/>
        <w:t>—</w:t>
      </w:r>
    </w:p>
    <w:p w14:paraId="20A01FB2" w14:textId="4A9F7AA6" w:rsidR="00920C73" w:rsidRPr="00487339" w:rsidRDefault="00920C73" w:rsidP="00920C73">
      <w:pPr>
        <w:pStyle w:val="Am1SectionInterpretationItem"/>
      </w:pPr>
      <w:r w:rsidRPr="00487339">
        <w:t>“</w:t>
      </w:r>
      <w:proofErr w:type="gramStart"/>
      <w:r w:rsidRPr="00487339">
        <w:t>contractual</w:t>
      </w:r>
      <w:proofErr w:type="gramEnd"/>
      <w:r w:rsidRPr="00487339">
        <w:t xml:space="preserve"> interest rate”, in relation to any financial instrument, means the applicable interest rate specified in the financial instrument;</w:t>
      </w:r>
    </w:p>
    <w:p w14:paraId="6330FDAE" w14:textId="6CF95391" w:rsidR="00920C73" w:rsidRPr="00487339" w:rsidRDefault="00920C73" w:rsidP="00920C73">
      <w:pPr>
        <w:pStyle w:val="Am1SectionInterpretationItem"/>
      </w:pPr>
      <w:r w:rsidRPr="00487339">
        <w:t>“</w:t>
      </w:r>
      <w:proofErr w:type="gramStart"/>
      <w:r w:rsidRPr="00487339">
        <w:t>credit</w:t>
      </w:r>
      <w:proofErr w:type="gramEnd"/>
      <w:r w:rsidRPr="00487339">
        <w:t>-impaired financial asset” has the same meaning as in FRS 109 or SFRS(I) 9, as the case may be;</w:t>
      </w:r>
    </w:p>
    <w:p w14:paraId="3407DA3D" w14:textId="22832FE0" w:rsidR="00920C73" w:rsidRPr="00487339" w:rsidRDefault="00920C73" w:rsidP="00920C73">
      <w:pPr>
        <w:pStyle w:val="Am1SectionInterpretationItem"/>
      </w:pPr>
      <w:r w:rsidRPr="00487339">
        <w:t>“</w:t>
      </w:r>
      <w:proofErr w:type="gramStart"/>
      <w:r w:rsidRPr="00487339">
        <w:t>debt</w:t>
      </w:r>
      <w:proofErr w:type="gramEnd"/>
      <w:r w:rsidRPr="00487339">
        <w:t xml:space="preserve"> securities” has the meaning given by section 43H(4);</w:t>
      </w:r>
    </w:p>
    <w:p w14:paraId="1DD07A2C" w14:textId="34369279" w:rsidR="00920C73" w:rsidRPr="00487339" w:rsidRDefault="00920C73" w:rsidP="00920C73">
      <w:pPr>
        <w:pStyle w:val="Am1SectionInterpretationItem"/>
      </w:pPr>
      <w:r w:rsidRPr="00487339">
        <w:lastRenderedPageBreak/>
        <w:t>“FRS 109” and “SFRS(I) 9” have the meanings given by section 34AA(15);</w:t>
      </w:r>
    </w:p>
    <w:p w14:paraId="2C9DFB75" w14:textId="77C85443" w:rsidR="00920C73" w:rsidRPr="00487339" w:rsidRDefault="00920C73" w:rsidP="00920C73">
      <w:pPr>
        <w:pStyle w:val="Am1SectionInterpretationItem"/>
      </w:pPr>
      <w:r w:rsidRPr="00487339">
        <w:t>“Insurance Act regulations” means regulations made for the purposes of section 16(5) of the Insurance Act 1966;</w:t>
      </w:r>
    </w:p>
    <w:p w14:paraId="2F2BC92C" w14:textId="0EDC618E" w:rsidR="00920C73" w:rsidRPr="00487339" w:rsidRDefault="00920C73" w:rsidP="00920C73">
      <w:pPr>
        <w:pStyle w:val="Am1SectionInterpretationItem"/>
      </w:pPr>
      <w:r w:rsidRPr="00487339">
        <w:t>“MAS return”, in relation to an insurer, means the statements of account and other statements relating to the insurer’s business prepared and lodged with the Monetary Authority of Singapore under section 94(3) of the Insurance Act 1966;</w:t>
      </w:r>
    </w:p>
    <w:p w14:paraId="37974E2B" w14:textId="2B711D46" w:rsidR="00920C73" w:rsidRPr="00487339" w:rsidRDefault="00920C73" w:rsidP="00920C73">
      <w:pPr>
        <w:pStyle w:val="Am1SectionInterpretationItem"/>
      </w:pPr>
      <w:r w:rsidRPr="00487339">
        <w:t xml:space="preserve">“Monetary Authority of Singapore” </w:t>
      </w:r>
      <w:r w:rsidR="008E0331" w:rsidRPr="00487339">
        <w:t>means</w:t>
      </w:r>
      <w:r w:rsidR="008E0331" w:rsidRPr="00487339">
        <w:rPr>
          <w:color w:val="000000"/>
          <w:szCs w:val="26"/>
        </w:rPr>
        <w:t xml:space="preserve"> the Monetary Authority of Singapore established under section 3 of the Monetary Authority of Singapore Act 1970</w:t>
      </w:r>
      <w:r w:rsidRPr="00487339">
        <w:t>;</w:t>
      </w:r>
    </w:p>
    <w:p w14:paraId="2282A724" w14:textId="1D79EF8E" w:rsidR="00920C73" w:rsidRPr="00487339" w:rsidRDefault="00920C73" w:rsidP="00920C73">
      <w:pPr>
        <w:pStyle w:val="Am1SectionInterpretationItem"/>
      </w:pPr>
      <w:r w:rsidRPr="00487339">
        <w:t>“</w:t>
      </w:r>
      <w:proofErr w:type="gramStart"/>
      <w:r w:rsidRPr="00487339">
        <w:t>participating</w:t>
      </w:r>
      <w:proofErr w:type="gramEnd"/>
      <w:r w:rsidRPr="00487339">
        <w:t xml:space="preserve"> fund” and “surplus account” have the meanings given by section 26(12).”.</w:t>
      </w:r>
    </w:p>
    <w:p w14:paraId="20408B34" w14:textId="157C749A" w:rsidR="008E0331" w:rsidRPr="00487339" w:rsidRDefault="008E0331" w:rsidP="00331E67">
      <w:pPr>
        <w:pStyle w:val="AmendRef"/>
      </w:pPr>
      <w:r w:rsidRPr="00487339">
        <w:t>[Gazette date]</w:t>
      </w:r>
    </w:p>
    <w:p w14:paraId="7B28A3AB" w14:textId="77777777" w:rsidR="00700841" w:rsidRDefault="00700841" w:rsidP="00700841">
      <w:pPr>
        <w:pStyle w:val="SectionHeading"/>
      </w:pPr>
      <w:r>
        <w:t xml:space="preserve">Amendment to section 34AB </w:t>
      </w:r>
    </w:p>
    <w:p w14:paraId="611BDA9E" w14:textId="6E917DA2" w:rsidR="00700841" w:rsidRPr="00807CDD" w:rsidRDefault="00700841" w:rsidP="00555AAC">
      <w:pPr>
        <w:pStyle w:val="SectionText1"/>
      </w:pPr>
      <w:r w:rsidRPr="00555AAC">
        <w:rPr>
          <w:b/>
          <w:bCs/>
        </w:rPr>
        <w:fldChar w:fldCharType="begin" w:fldLock="1"/>
      </w:r>
      <w:r w:rsidRPr="00555AAC">
        <w:rPr>
          <w:b/>
          <w:bCs/>
        </w:rPr>
        <w:instrText xml:space="preserve"> Quote "</w:instrText>
      </w:r>
      <w:r w:rsidRPr="00555AAC">
        <w:rPr>
          <w:b/>
          <w:bCs/>
        </w:rPr>
        <w:fldChar w:fldCharType="begin" w:fldLock="1"/>
      </w:r>
      <w:r w:rsidRPr="00555AAC">
        <w:rPr>
          <w:b/>
          <w:bCs/>
        </w:rPr>
        <w:instrText>SEQ SectionText(1.) \h</w:instrText>
      </w:r>
      <w:r w:rsidRPr="00555AAC">
        <w:rPr>
          <w:b/>
          <w:bCs/>
        </w:rPr>
        <w:fldChar w:fldCharType="end"/>
      </w:r>
      <w:r w:rsidRPr="00555AAC">
        <w:rPr>
          <w:b/>
          <w:bCs/>
        </w:rPr>
        <w:fldChar w:fldCharType="begin" w:fldLock="1"/>
      </w:r>
      <w:r w:rsidRPr="00555AAC">
        <w:rPr>
          <w:b/>
          <w:bCs/>
        </w:rPr>
        <w:instrText>SEQ ParaDisplay1</w:instrText>
      </w:r>
      <w:r w:rsidRPr="00555AAC">
        <w:rPr>
          <w:b/>
          <w:bCs/>
        </w:rPr>
        <w:fldChar w:fldCharType="separate"/>
      </w:r>
      <w:r w:rsidRPr="00555AAC">
        <w:rPr>
          <w:b/>
          <w:bCs/>
          <w:noProof/>
        </w:rPr>
        <w:instrText>14</w:instrText>
      </w:r>
      <w:r w:rsidRPr="00555AAC">
        <w:rPr>
          <w:b/>
          <w:bCs/>
        </w:rPr>
        <w:fldChar w:fldCharType="end"/>
      </w:r>
      <w:r w:rsidRPr="00555AAC">
        <w:rPr>
          <w:b/>
          <w:bCs/>
        </w:rPr>
        <w:fldChar w:fldCharType="begin" w:fldLock="1"/>
      </w:r>
      <w:r w:rsidRPr="00555AAC">
        <w:rPr>
          <w:b/>
          <w:bCs/>
        </w:rPr>
        <w:instrText xml:space="preserve"> SEQ SectionText(1) \r0\h </w:instrText>
      </w:r>
      <w:r w:rsidRPr="00555AAC">
        <w:rPr>
          <w:b/>
          <w:bCs/>
        </w:rPr>
        <w:fldChar w:fldCharType="end"/>
      </w:r>
      <w:r w:rsidRPr="00555AAC">
        <w:rPr>
          <w:b/>
          <w:bCs/>
        </w:rPr>
        <w:fldChar w:fldCharType="begin" w:fldLock="1"/>
      </w:r>
      <w:r w:rsidRPr="00555AAC">
        <w:rPr>
          <w:b/>
          <w:bCs/>
        </w:rPr>
        <w:instrText xml:space="preserve"> SEQ SectionInterpretation(a) \r0\h </w:instrText>
      </w:r>
      <w:r w:rsidRPr="00555AAC">
        <w:rPr>
          <w:b/>
          <w:bCs/>
        </w:rPr>
        <w:fldChar w:fldCharType="end"/>
      </w:r>
      <w:r w:rsidRPr="00555AAC">
        <w:rPr>
          <w:b/>
          <w:bCs/>
        </w:rPr>
        <w:fldChar w:fldCharType="begin" w:fldLock="1"/>
      </w:r>
      <w:r w:rsidRPr="00555AAC">
        <w:rPr>
          <w:b/>
          <w:bCs/>
        </w:rPr>
        <w:instrText xml:space="preserve"> SEQ SectionText(a) \r0\h </w:instrText>
      </w:r>
      <w:r w:rsidRPr="00555AAC">
        <w:rPr>
          <w:b/>
          <w:bCs/>
        </w:rPr>
        <w:fldChar w:fldCharType="end"/>
      </w:r>
      <w:r w:rsidRPr="00555AAC">
        <w:rPr>
          <w:b/>
          <w:bCs/>
        </w:rPr>
        <w:fldChar w:fldCharType="begin" w:fldLock="1"/>
      </w:r>
      <w:r w:rsidRPr="00555AAC">
        <w:rPr>
          <w:b/>
          <w:bCs/>
        </w:rPr>
        <w:instrText xml:space="preserve"> SEQ pSectionText1. \r0\h </w:instrText>
      </w:r>
      <w:r w:rsidRPr="00555AAC">
        <w:rPr>
          <w:b/>
          <w:bCs/>
        </w:rPr>
        <w:fldChar w:fldCharType="end"/>
      </w:r>
      <w:r w:rsidRPr="00555AAC">
        <w:rPr>
          <w:b/>
          <w:bCs/>
        </w:rPr>
        <w:fldChar w:fldCharType="begin" w:fldLock="1"/>
      </w:r>
      <w:r w:rsidRPr="00555AAC">
        <w:rPr>
          <w:b/>
          <w:bCs/>
        </w:rPr>
        <w:instrText xml:space="preserve"> SEQ SectionIllustrationText(a) \r0\h </w:instrText>
      </w:r>
      <w:r w:rsidRPr="00555AAC">
        <w:rPr>
          <w:b/>
          <w:bCs/>
        </w:rPr>
        <w:fldChar w:fldCharType="end"/>
      </w:r>
      <w:r w:rsidRPr="00555AAC">
        <w:rPr>
          <w:b/>
          <w:bCs/>
        </w:rPr>
        <w:fldChar w:fldCharType="begin" w:fldLock="1"/>
      </w:r>
      <w:r w:rsidRPr="00555AAC">
        <w:rPr>
          <w:b/>
          <w:bCs/>
        </w:rPr>
        <w:instrText xml:space="preserve"> SEQ SectionExplanationText\r0\h </w:instrText>
      </w:r>
      <w:r w:rsidRPr="00555AAC">
        <w:rPr>
          <w:b/>
          <w:bCs/>
        </w:rPr>
        <w:fldChar w:fldCharType="end"/>
      </w:r>
      <w:r w:rsidRPr="00555AAC">
        <w:rPr>
          <w:b/>
          <w:bCs/>
        </w:rPr>
        <w:fldChar w:fldCharType="begin" w:fldLock="1"/>
      </w:r>
      <w:r w:rsidRPr="00555AAC">
        <w:rPr>
          <w:b/>
          <w:bCs/>
        </w:rPr>
        <w:instrText xml:space="preserve"> SEQ SectionExceptionText\r0\h </w:instrText>
      </w:r>
      <w:r w:rsidRPr="00555AAC">
        <w:rPr>
          <w:b/>
          <w:bCs/>
        </w:rPr>
        <w:fldChar w:fldCharType="end"/>
      </w:r>
      <w:r w:rsidRPr="00555AAC">
        <w:rPr>
          <w:b/>
          <w:bCs/>
        </w:rPr>
        <w:instrText xml:space="preserve">." </w:instrText>
      </w:r>
      <w:r w:rsidRPr="00555AAC">
        <w:rPr>
          <w:b/>
          <w:bCs/>
        </w:rPr>
        <w:fldChar w:fldCharType="separate"/>
      </w:r>
      <w:r w:rsidR="00166774">
        <w:rPr>
          <w:b/>
          <w:bCs/>
          <w:noProof/>
        </w:rPr>
        <w:t>16</w:t>
      </w:r>
      <w:r w:rsidRPr="00555AAC">
        <w:rPr>
          <w:b/>
          <w:bCs/>
        </w:rPr>
        <w:t>.</w:t>
      </w:r>
      <w:r w:rsidRPr="00555AAC">
        <w:rPr>
          <w:b/>
          <w:bCs/>
        </w:rPr>
        <w:fldChar w:fldCharType="end"/>
      </w:r>
      <w:r>
        <w:t>  </w:t>
      </w:r>
      <w:r w:rsidRPr="00F771C2">
        <w:t xml:space="preserve">In section 34AB(4) of the principal Act, replace “transaction to which section 34A or 34AA applies” </w:t>
      </w:r>
      <w:r w:rsidRPr="001116A1">
        <w:t>with “transaction relating to a financial instrument to which section 34A, 34AA or 34AAA app</w:t>
      </w:r>
      <w:r w:rsidRPr="00700841">
        <w:t xml:space="preserve">lies”. </w:t>
      </w:r>
    </w:p>
    <w:p w14:paraId="70E6106F" w14:textId="5CB2F71A" w:rsidR="00700841" w:rsidRPr="0050683F" w:rsidRDefault="00700841" w:rsidP="00555AAC">
      <w:pPr>
        <w:pStyle w:val="AmendRef"/>
      </w:pPr>
      <w:r w:rsidRPr="0050683F">
        <w:t>[Gazette date]</w:t>
      </w:r>
    </w:p>
    <w:p w14:paraId="33487006" w14:textId="7025B037" w:rsidR="009F5F10" w:rsidRPr="00502BCC" w:rsidRDefault="009F5F10" w:rsidP="00462497">
      <w:pPr>
        <w:pStyle w:val="SectionHeading"/>
      </w:pPr>
      <w:r w:rsidRPr="00487339">
        <w:t xml:space="preserve">New </w:t>
      </w:r>
      <w:r w:rsidRPr="00502BCC">
        <w:t>section 34CA</w:t>
      </w:r>
    </w:p>
    <w:p w14:paraId="4FCB46B7" w14:textId="010079B2" w:rsidR="009F5F10" w:rsidRPr="00502BCC" w:rsidRDefault="00166774" w:rsidP="00166774">
      <w:pPr>
        <w:pStyle w:val="SectionText1"/>
        <w:rPr>
          <w:lang w:bidi="ta-IN"/>
        </w:rPr>
      </w:pPr>
      <w:r w:rsidRPr="00502BCC">
        <w:rPr>
          <w:lang w:bidi="ta-IN"/>
        </w:rPr>
        <w:fldChar w:fldCharType="begin" w:fldLock="1"/>
      </w:r>
      <w:r w:rsidRPr="00502BCC">
        <w:rPr>
          <w:lang w:bidi="ta-IN"/>
        </w:rPr>
        <w:instrText xml:space="preserve"> Quote "</w:instrText>
      </w:r>
      <w:r w:rsidRPr="00502BCC">
        <w:rPr>
          <w:b/>
          <w:bCs/>
          <w:lang w:bidi="ta-IN"/>
        </w:rPr>
        <w:fldChar w:fldCharType="begin" w:fldLock="1"/>
      </w:r>
      <w:r w:rsidRPr="00502BCC">
        <w:rPr>
          <w:b/>
          <w:bCs/>
          <w:lang w:bidi="ta-IN"/>
        </w:rPr>
        <w:instrText>SEQ SectionText(1.) \h</w:instrText>
      </w:r>
      <w:r w:rsidRPr="00502BCC">
        <w:rPr>
          <w:b/>
          <w:bCs/>
          <w:lang w:bidi="ta-IN"/>
        </w:rPr>
        <w:fldChar w:fldCharType="end"/>
      </w:r>
      <w:r w:rsidRPr="00502BCC">
        <w:rPr>
          <w:b/>
          <w:bCs/>
          <w:lang w:bidi="ta-IN"/>
        </w:rPr>
        <w:fldChar w:fldCharType="begin" w:fldLock="1"/>
      </w:r>
      <w:r w:rsidRPr="00502BCC">
        <w:rPr>
          <w:b/>
          <w:bCs/>
          <w:lang w:bidi="ta-IN"/>
        </w:rPr>
        <w:instrText>SEQ ParaDisplay1</w:instrText>
      </w:r>
      <w:r w:rsidRPr="00502BCC">
        <w:rPr>
          <w:b/>
          <w:bCs/>
          <w:lang w:bidi="ta-IN"/>
        </w:rPr>
        <w:fldChar w:fldCharType="separate"/>
      </w:r>
      <w:r w:rsidRPr="00502BCC">
        <w:rPr>
          <w:b/>
          <w:bCs/>
          <w:noProof/>
          <w:lang w:bidi="ta-IN"/>
        </w:rPr>
        <w:instrText>17</w:instrText>
      </w:r>
      <w:r w:rsidRPr="00502BCC">
        <w:rPr>
          <w:b/>
          <w:bCs/>
          <w:lang w:bidi="ta-IN"/>
        </w:rPr>
        <w:fldChar w:fldCharType="end"/>
      </w:r>
      <w:r w:rsidRPr="00502BCC">
        <w:rPr>
          <w:lang w:bidi="ta-IN"/>
        </w:rPr>
        <w:fldChar w:fldCharType="begin" w:fldLock="1"/>
      </w:r>
      <w:r w:rsidRPr="00502BCC">
        <w:rPr>
          <w:lang w:bidi="ta-IN"/>
        </w:rPr>
        <w:instrText xml:space="preserve"> SEQ SectionText(1) \r0\h </w:instrText>
      </w:r>
      <w:r w:rsidRPr="00502BCC">
        <w:rPr>
          <w:lang w:bidi="ta-IN"/>
        </w:rPr>
        <w:fldChar w:fldCharType="end"/>
      </w:r>
      <w:r w:rsidRPr="00502BCC">
        <w:rPr>
          <w:lang w:bidi="ta-IN"/>
        </w:rPr>
        <w:fldChar w:fldCharType="begin" w:fldLock="1"/>
      </w:r>
      <w:r w:rsidRPr="00502BCC">
        <w:rPr>
          <w:lang w:bidi="ta-IN"/>
        </w:rPr>
        <w:instrText xml:space="preserve"> SEQ SectionInterpretation(a) \r0\h </w:instrText>
      </w:r>
      <w:r w:rsidRPr="00502BCC">
        <w:rPr>
          <w:lang w:bidi="ta-IN"/>
        </w:rPr>
        <w:fldChar w:fldCharType="end"/>
      </w:r>
      <w:r w:rsidRPr="00502BCC">
        <w:rPr>
          <w:lang w:bidi="ta-IN"/>
        </w:rPr>
        <w:fldChar w:fldCharType="begin" w:fldLock="1"/>
      </w:r>
      <w:r w:rsidRPr="00502BCC">
        <w:rPr>
          <w:lang w:bidi="ta-IN"/>
        </w:rPr>
        <w:instrText xml:space="preserve"> SEQ SectionText(a) \r0\h </w:instrText>
      </w:r>
      <w:r w:rsidRPr="00502BCC">
        <w:rPr>
          <w:lang w:bidi="ta-IN"/>
        </w:rPr>
        <w:fldChar w:fldCharType="end"/>
      </w:r>
      <w:r w:rsidRPr="00502BCC">
        <w:rPr>
          <w:lang w:bidi="ta-IN"/>
        </w:rPr>
        <w:fldChar w:fldCharType="begin" w:fldLock="1"/>
      </w:r>
      <w:r w:rsidRPr="00502BCC">
        <w:rPr>
          <w:lang w:bidi="ta-IN"/>
        </w:rPr>
        <w:instrText xml:space="preserve"> SEQ pSectionText1. \r0\h </w:instrText>
      </w:r>
      <w:r w:rsidRPr="00502BCC">
        <w:rPr>
          <w:lang w:bidi="ta-IN"/>
        </w:rPr>
        <w:fldChar w:fldCharType="end"/>
      </w:r>
      <w:r w:rsidRPr="00502BCC">
        <w:rPr>
          <w:lang w:bidi="ta-IN"/>
        </w:rPr>
        <w:fldChar w:fldCharType="begin" w:fldLock="1"/>
      </w:r>
      <w:r w:rsidRPr="00502BCC">
        <w:rPr>
          <w:lang w:bidi="ta-IN"/>
        </w:rPr>
        <w:instrText xml:space="preserve"> SEQ SectionIllustrationText(a) \r0\h </w:instrText>
      </w:r>
      <w:r w:rsidRPr="00502BCC">
        <w:rPr>
          <w:lang w:bidi="ta-IN"/>
        </w:rPr>
        <w:fldChar w:fldCharType="end"/>
      </w:r>
      <w:r w:rsidRPr="00502BCC">
        <w:rPr>
          <w:lang w:bidi="ta-IN"/>
        </w:rPr>
        <w:fldChar w:fldCharType="begin" w:fldLock="1"/>
      </w:r>
      <w:r w:rsidRPr="00502BCC">
        <w:rPr>
          <w:lang w:bidi="ta-IN"/>
        </w:rPr>
        <w:instrText xml:space="preserve"> SEQ SectionExplanationText\r0\h </w:instrText>
      </w:r>
      <w:r w:rsidRPr="00502BCC">
        <w:rPr>
          <w:lang w:bidi="ta-IN"/>
        </w:rPr>
        <w:fldChar w:fldCharType="end"/>
      </w:r>
      <w:r w:rsidRPr="00502BCC">
        <w:rPr>
          <w:lang w:bidi="ta-IN"/>
        </w:rPr>
        <w:fldChar w:fldCharType="begin" w:fldLock="1"/>
      </w:r>
      <w:r w:rsidRPr="00502BCC">
        <w:rPr>
          <w:lang w:bidi="ta-IN"/>
        </w:rPr>
        <w:instrText xml:space="preserve"> SEQ SectionExceptionText\r0\h </w:instrText>
      </w:r>
      <w:r w:rsidRPr="00502BCC">
        <w:rPr>
          <w:lang w:bidi="ta-IN"/>
        </w:rPr>
        <w:fldChar w:fldCharType="end"/>
      </w:r>
      <w:r w:rsidRPr="00502BCC">
        <w:rPr>
          <w:b/>
          <w:bCs/>
          <w:lang w:bidi="ta-IN"/>
        </w:rPr>
        <w:instrText>.</w:instrText>
      </w:r>
      <w:r w:rsidRPr="00502BCC">
        <w:rPr>
          <w:lang w:bidi="ta-IN"/>
        </w:rPr>
        <w:instrText xml:space="preserve">" </w:instrText>
      </w:r>
      <w:r w:rsidRPr="00502BCC">
        <w:rPr>
          <w:lang w:bidi="ta-IN"/>
        </w:rPr>
        <w:fldChar w:fldCharType="separate"/>
      </w:r>
      <w:r w:rsidRPr="00502BCC">
        <w:rPr>
          <w:b/>
          <w:bCs/>
          <w:noProof/>
          <w:lang w:bidi="ta-IN"/>
        </w:rPr>
        <w:t>17</w:t>
      </w:r>
      <w:r w:rsidRPr="00502BCC">
        <w:rPr>
          <w:b/>
          <w:bCs/>
          <w:lang w:bidi="ta-IN"/>
        </w:rPr>
        <w:t>.</w:t>
      </w:r>
      <w:r w:rsidRPr="00502BCC">
        <w:rPr>
          <w:lang w:bidi="ta-IN"/>
        </w:rPr>
        <w:fldChar w:fldCharType="end"/>
      </w:r>
      <w:r w:rsidRPr="00502BCC">
        <w:rPr>
          <w:lang w:bidi="ta-IN"/>
        </w:rPr>
        <w:t>  </w:t>
      </w:r>
      <w:r w:rsidR="009F5F10" w:rsidRPr="00502BCC">
        <w:rPr>
          <w:lang w:bidi="ta-IN"/>
        </w:rPr>
        <w:t xml:space="preserve">In the principal Act, after section 34C, insert </w:t>
      </w:r>
      <w:r w:rsidR="00F771C2" w:rsidRPr="00502BCC">
        <w:rPr>
          <w:lang w:bidi="ta-IN"/>
        </w:rPr>
        <w:t>—</w:t>
      </w:r>
    </w:p>
    <w:p w14:paraId="270B3C44" w14:textId="1C6A1EB6" w:rsidR="009F5F10" w:rsidRPr="00502BCC" w:rsidRDefault="009F5F10" w:rsidP="009F5F10">
      <w:pPr>
        <w:pStyle w:val="Am1SectionHeading"/>
      </w:pPr>
      <w:r w:rsidRPr="00502BCC">
        <w:rPr>
          <w:b w:val="0"/>
          <w:bCs/>
        </w:rPr>
        <w:t>“</w:t>
      </w:r>
      <w:r w:rsidRPr="00502BCC">
        <w:t>Transfer of businesses by insurer</w:t>
      </w:r>
    </w:p>
    <w:p w14:paraId="2CB8C566" w14:textId="44F5F499" w:rsidR="009F5F10" w:rsidRPr="00502BCC" w:rsidRDefault="00F771C2" w:rsidP="00555AAC">
      <w:pPr>
        <w:pStyle w:val="Am1SectionText1"/>
        <w:rPr>
          <w:rStyle w:val="prov2TxtIL"/>
          <w:b/>
        </w:rPr>
      </w:pPr>
      <w:r w:rsidRPr="00502BCC">
        <w:rPr>
          <w:rStyle w:val="prov2TxtIL"/>
          <w:color w:val="000000"/>
        </w:rPr>
        <w:fldChar w:fldCharType="begin" w:fldLock="1"/>
      </w:r>
      <w:r w:rsidRPr="00502BCC">
        <w:rPr>
          <w:rStyle w:val="prov2TxtIL"/>
          <w:color w:val="000000"/>
        </w:rPr>
        <w:instrText xml:space="preserve"> </w:instrText>
      </w:r>
      <w:r w:rsidRPr="00502BCC">
        <w:rPr>
          <w:rStyle w:val="prov2TxtIL"/>
          <w:b/>
          <w:color w:val="000000"/>
        </w:rPr>
        <w:instrText>Quote "34.</w:instrText>
      </w:r>
      <w:r w:rsidRPr="00502BCC">
        <w:rPr>
          <w:rStyle w:val="prov2TxtIL"/>
          <w:b/>
          <w:color w:val="000000"/>
        </w:rPr>
        <w:fldChar w:fldCharType="begin" w:fldLock="1"/>
      </w:r>
      <w:r w:rsidRPr="00502BCC">
        <w:rPr>
          <w:rStyle w:val="prov2TxtIL"/>
          <w:b/>
          <w:color w:val="000000"/>
        </w:rPr>
        <w:instrText xml:space="preserve"> Preserved=Yes</w:instrText>
      </w:r>
      <w:r w:rsidRPr="00502BCC">
        <w:rPr>
          <w:rStyle w:val="prov2TxtIL"/>
          <w:color w:val="000000"/>
        </w:rPr>
        <w:instrText xml:space="preserve"> </w:instrText>
      </w:r>
      <w:r w:rsidRPr="00502BCC">
        <w:rPr>
          <w:rStyle w:val="prov2TxtIL"/>
          <w:color w:val="000000"/>
        </w:rPr>
        <w:fldChar w:fldCharType="end"/>
      </w:r>
      <w:r w:rsidRPr="00502BCC">
        <w:rPr>
          <w:rStyle w:val="prov2TxtIL"/>
          <w:color w:val="000000"/>
        </w:rPr>
        <w:instrText xml:space="preserve">" </w:instrText>
      </w:r>
      <w:r w:rsidRPr="00502BCC">
        <w:rPr>
          <w:rStyle w:val="prov2TxtIL"/>
          <w:color w:val="000000"/>
        </w:rPr>
        <w:fldChar w:fldCharType="separate"/>
      </w:r>
      <w:r w:rsidRPr="00502BCC">
        <w:rPr>
          <w:rStyle w:val="prov2TxtIL"/>
          <w:b/>
          <w:color w:val="000000"/>
        </w:rPr>
        <w:t>34CA.</w:t>
      </w:r>
      <w:r w:rsidRPr="00502BCC">
        <w:rPr>
          <w:rStyle w:val="prov2TxtIL"/>
          <w:color w:val="000000"/>
        </w:rPr>
        <w:fldChar w:fldCharType="end"/>
      </w:r>
      <w:r w:rsidRPr="00502BCC">
        <w:rPr>
          <w:rStyle w:val="prov2TxtIL"/>
          <w:color w:val="000000"/>
        </w:rPr>
        <w:t>—</w:t>
      </w:r>
      <w:r w:rsidRPr="00502BCC">
        <w:rPr>
          <w:rStyle w:val="prov2TxtIL"/>
          <w:color w:val="000000"/>
        </w:rPr>
        <w:fldChar w:fldCharType="begin" w:fldLock="1"/>
      </w:r>
      <w:r w:rsidRPr="00502BCC">
        <w:rPr>
          <w:rStyle w:val="prov2TxtIL"/>
          <w:color w:val="000000"/>
        </w:rPr>
        <w:instrText xml:space="preserve"> Quote "(1</w:instrText>
      </w:r>
      <w:r w:rsidRPr="00502BCC">
        <w:rPr>
          <w:rStyle w:val="prov2TxtIL"/>
          <w:color w:val="000000"/>
        </w:rPr>
        <w:fldChar w:fldCharType="begin" w:fldLock="1"/>
      </w:r>
      <w:r w:rsidRPr="00502BCC">
        <w:rPr>
          <w:rStyle w:val="prov2TxtIL"/>
          <w:color w:val="000000"/>
        </w:rPr>
        <w:instrText xml:space="preserve"> Preserved=Yes </w:instrText>
      </w:r>
      <w:r w:rsidRPr="00502BCC">
        <w:rPr>
          <w:rStyle w:val="prov2TxtIL"/>
          <w:color w:val="000000"/>
        </w:rPr>
        <w:fldChar w:fldCharType="end"/>
      </w:r>
      <w:r w:rsidRPr="00502BCC">
        <w:rPr>
          <w:rStyle w:val="prov2TxtIL"/>
          <w:color w:val="000000"/>
        </w:rPr>
        <w:instrText xml:space="preserve">)" </w:instrText>
      </w:r>
      <w:r w:rsidRPr="00502BCC">
        <w:rPr>
          <w:rStyle w:val="prov2TxtIL"/>
          <w:color w:val="000000"/>
        </w:rPr>
        <w:fldChar w:fldCharType="separate"/>
      </w:r>
      <w:r w:rsidRPr="00502BCC">
        <w:rPr>
          <w:rStyle w:val="prov2TxtIL"/>
          <w:color w:val="000000"/>
        </w:rPr>
        <w:t>(1)</w:t>
      </w:r>
      <w:r w:rsidRPr="00502BCC">
        <w:rPr>
          <w:rStyle w:val="prov2TxtIL"/>
          <w:color w:val="000000"/>
        </w:rPr>
        <w:fldChar w:fldCharType="end"/>
      </w:r>
      <w:r w:rsidRPr="00502BCC">
        <w:rPr>
          <w:rStyle w:val="prov2TxtIL"/>
          <w:color w:val="000000"/>
        </w:rPr>
        <w:t>  </w:t>
      </w:r>
      <w:r w:rsidR="009F5F10" w:rsidRPr="00502BCC">
        <w:rPr>
          <w:rStyle w:val="prov2TxtIL"/>
          <w:color w:val="000000"/>
        </w:rPr>
        <w:t>This section a</w:t>
      </w:r>
      <w:r w:rsidR="009F5F10" w:rsidRPr="00502BCC">
        <w:rPr>
          <w:rStyle w:val="prov2TxtIL"/>
        </w:rPr>
        <w:t>pplies to a case where</w:t>
      </w:r>
      <w:r w:rsidRPr="00502BCC">
        <w:rPr>
          <w:rStyle w:val="prov2TxtIL"/>
        </w:rPr>
        <w:t xml:space="preserve"> </w:t>
      </w:r>
      <w:r w:rsidR="009F5F10" w:rsidRPr="00502BCC">
        <w:rPr>
          <w:rStyle w:val="prov2TxtIL"/>
        </w:rPr>
        <w:t>—</w:t>
      </w:r>
    </w:p>
    <w:p w14:paraId="3057B77E" w14:textId="1A408C39" w:rsidR="00355BB7" w:rsidRPr="00B11038" w:rsidRDefault="00F771C2">
      <w:pPr>
        <w:pStyle w:val="Am1SectionTexta"/>
        <w:rPr>
          <w:rStyle w:val="prov2TxtIL"/>
        </w:rPr>
      </w:pPr>
      <w:r w:rsidRPr="00502BCC">
        <w:rPr>
          <w:rStyle w:val="prov2TxtIL"/>
        </w:rPr>
        <w:tab/>
      </w:r>
      <w:r w:rsidRPr="00502BCC">
        <w:rPr>
          <w:rStyle w:val="prov2TxtIL"/>
        </w:rPr>
        <w:fldChar w:fldCharType="begin" w:fldLock="1"/>
      </w:r>
      <w:r w:rsidRPr="00502BCC">
        <w:rPr>
          <w:rStyle w:val="prov2TxtIL"/>
        </w:rPr>
        <w:instrText xml:space="preserve"> Quote "(</w:instrText>
      </w:r>
      <w:r w:rsidRPr="00502BCC">
        <w:rPr>
          <w:rStyle w:val="prov2TxtIL"/>
          <w:i/>
        </w:rPr>
        <w:instrText>a</w:instrText>
      </w:r>
      <w:r w:rsidRPr="00502BCC">
        <w:rPr>
          <w:rStyle w:val="prov2TxtIL"/>
        </w:rPr>
        <w:fldChar w:fldCharType="begin" w:fldLock="1"/>
      </w:r>
      <w:r w:rsidRPr="00502BCC">
        <w:rPr>
          <w:rStyle w:val="prov2TxtIL"/>
        </w:rPr>
        <w:instrText xml:space="preserve"> Preserved=Yes </w:instrText>
      </w:r>
      <w:r w:rsidRPr="00502BCC">
        <w:rPr>
          <w:rStyle w:val="prov2TxtIL"/>
        </w:rPr>
        <w:fldChar w:fldCharType="end"/>
      </w:r>
      <w:r w:rsidRPr="00502BCC">
        <w:rPr>
          <w:rStyle w:val="prov2TxtIL"/>
        </w:rPr>
        <w:instrText xml:space="preserve">)" </w:instrText>
      </w:r>
      <w:r w:rsidRPr="00502BCC">
        <w:rPr>
          <w:rStyle w:val="prov2TxtIL"/>
        </w:rPr>
        <w:fldChar w:fldCharType="separate"/>
      </w:r>
      <w:r w:rsidRPr="00502BCC">
        <w:rPr>
          <w:rStyle w:val="prov2TxtIL"/>
        </w:rPr>
        <w:t>(</w:t>
      </w:r>
      <w:r w:rsidRPr="00502BCC">
        <w:rPr>
          <w:rStyle w:val="prov2TxtIL"/>
          <w:i/>
        </w:rPr>
        <w:t>a</w:t>
      </w:r>
      <w:r w:rsidRPr="00502BCC">
        <w:rPr>
          <w:rStyle w:val="prov2TxtIL"/>
        </w:rPr>
        <w:t>)</w:t>
      </w:r>
      <w:r w:rsidRPr="00502BCC">
        <w:rPr>
          <w:rStyle w:val="prov2TxtIL"/>
        </w:rPr>
        <w:fldChar w:fldCharType="end"/>
      </w:r>
      <w:r w:rsidRPr="00502BCC">
        <w:rPr>
          <w:rStyle w:val="prov2TxtIL"/>
        </w:rPr>
        <w:tab/>
      </w:r>
      <w:r w:rsidR="009F5F10" w:rsidRPr="00502BCC">
        <w:rPr>
          <w:rStyle w:val="prov2TxtIL"/>
        </w:rPr>
        <w:t xml:space="preserve">a licensed insurer that </w:t>
      </w:r>
      <w:r w:rsidR="009F5F10" w:rsidRPr="00B11038">
        <w:rPr>
          <w:rStyle w:val="prov2TxtIL"/>
        </w:rPr>
        <w:t>is a company incorporated in Singapore (called in this section the transferor) transfers the whole of its insurance business along with any other business ancillary to it</w:t>
      </w:r>
      <w:r w:rsidR="00145980" w:rsidRPr="00B11038">
        <w:rPr>
          <w:rStyle w:val="prov2TxtIL"/>
        </w:rPr>
        <w:t xml:space="preserve"> (collectively called in this section th</w:t>
      </w:r>
      <w:r w:rsidRPr="00B11038">
        <w:rPr>
          <w:rStyle w:val="prov2TxtIL"/>
        </w:rPr>
        <w:t>e</w:t>
      </w:r>
      <w:r w:rsidR="00145980" w:rsidRPr="00B11038">
        <w:rPr>
          <w:rStyle w:val="prov2TxtIL"/>
        </w:rPr>
        <w:t xml:space="preserve"> insurance business),</w:t>
      </w:r>
      <w:r w:rsidR="009F5F10" w:rsidRPr="00B11038">
        <w:rPr>
          <w:rStyle w:val="prov2TxtIL"/>
        </w:rPr>
        <w:t xml:space="preserve"> to another company incorporated in Singapore (called in this section the transferee) under Division 1 of Part 3AA of the Insurance Act</w:t>
      </w:r>
      <w:r w:rsidR="00322D70" w:rsidRPr="00B11038">
        <w:rPr>
          <w:rStyle w:val="prov2TxtIL"/>
        </w:rPr>
        <w:t xml:space="preserve"> 1966</w:t>
      </w:r>
      <w:r w:rsidR="009F5F10" w:rsidRPr="00B11038">
        <w:rPr>
          <w:rStyle w:val="prov2TxtIL"/>
        </w:rPr>
        <w:t xml:space="preserve">, and the scheme for the transfer under section 117 of that Act takes effect on a single </w:t>
      </w:r>
      <w:r w:rsidR="009F5F10" w:rsidRPr="00B11038">
        <w:rPr>
          <w:rStyle w:val="prov2TxtIL"/>
        </w:rPr>
        <w:lastRenderedPageBreak/>
        <w:t xml:space="preserve">date (called in this section date A) that is on or after 1 November 2021; </w:t>
      </w:r>
    </w:p>
    <w:p w14:paraId="39530DE3" w14:textId="471D71E6" w:rsidR="00AE1CA2" w:rsidRPr="00502BCC" w:rsidRDefault="00355BB7">
      <w:pPr>
        <w:pStyle w:val="Am1SectionTexta"/>
      </w:pPr>
      <w:r w:rsidRPr="00B11038">
        <w:tab/>
      </w:r>
      <w:r w:rsidRPr="00B11038">
        <w:fldChar w:fldCharType="begin" w:fldLock="1"/>
      </w:r>
      <w:r w:rsidRPr="00B11038">
        <w:instrText xml:space="preserve"> Quote "(</w:instrText>
      </w:r>
      <w:r w:rsidRPr="00B11038">
        <w:rPr>
          <w:i/>
        </w:rPr>
        <w:instrText>b</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b</w:t>
      </w:r>
      <w:r w:rsidRPr="00B11038">
        <w:t>)</w:t>
      </w:r>
      <w:r w:rsidRPr="00B11038">
        <w:fldChar w:fldCharType="end"/>
      </w:r>
      <w:r w:rsidRPr="00B11038">
        <w:tab/>
      </w:r>
      <w:r w:rsidR="00AE1CA2" w:rsidRPr="00B11038">
        <w:t>the conditions for the application of this section</w:t>
      </w:r>
      <w:r w:rsidR="00AE1CA2" w:rsidRPr="00502BCC">
        <w:t xml:space="preserve"> to the transfer of business in paragraph (</w:t>
      </w:r>
      <w:r w:rsidR="00AE1CA2" w:rsidRPr="00502BCC">
        <w:rPr>
          <w:i/>
          <w:iCs/>
        </w:rPr>
        <w:t>a</w:t>
      </w:r>
      <w:r w:rsidR="00AE1CA2" w:rsidRPr="00502BCC">
        <w:t>) set out in subsection (3) are satisfied;</w:t>
      </w:r>
    </w:p>
    <w:p w14:paraId="4446298E" w14:textId="4C08FA03" w:rsidR="00AE1CA2" w:rsidRPr="00502BCC" w:rsidRDefault="00355BB7">
      <w:pPr>
        <w:pStyle w:val="Am1SectionTexta"/>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00AE1CA2" w:rsidRPr="00502BCC">
        <w:t xml:space="preserve">the transferor also transfers all of its other trades or businesses (each called in this section a non-insurance business), if any, to the transferee, and the transfer of every non-insurance business takes effect on a single date (called in this section date B) that is no earlier than 12 months before transfer date A and no later than 12 months after transfer date A; </w:t>
      </w:r>
    </w:p>
    <w:p w14:paraId="1253F7E5" w14:textId="58DE3FC1" w:rsidR="00AE1CA2" w:rsidRPr="00502BCC" w:rsidRDefault="00AE1CA2">
      <w:pPr>
        <w:pStyle w:val="Am1SectionTexta"/>
      </w:pPr>
      <w:r w:rsidRPr="00502BCC">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t>the transferee has obtained approval under subsection (4) to the application of this section to the transfer in paragraph (</w:t>
      </w:r>
      <w:r w:rsidRPr="00502BCC">
        <w:rPr>
          <w:i/>
          <w:iCs/>
        </w:rPr>
        <w:t>c</w:t>
      </w:r>
      <w:r w:rsidRPr="00502BCC">
        <w:t>);</w:t>
      </w:r>
    </w:p>
    <w:p w14:paraId="3A59D300" w14:textId="5A153AFF" w:rsidR="00AE1CA2" w:rsidRPr="00487339" w:rsidRDefault="00AE1CA2">
      <w:pPr>
        <w:pStyle w:val="Am1SectionTexta"/>
      </w:pPr>
      <w:r w:rsidRPr="00502BCC">
        <w:tab/>
      </w:r>
      <w:r w:rsidRPr="00502BCC">
        <w:fldChar w:fldCharType="begin" w:fldLock="1"/>
      </w:r>
      <w:r w:rsidRPr="00502BCC">
        <w:instrText xml:space="preserve"> Quote "(</w:instrText>
      </w:r>
      <w:r w:rsidRPr="00502BCC">
        <w:rPr>
          <w:i/>
        </w:rPr>
        <w:instrText>e</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e</w:t>
      </w:r>
      <w:r w:rsidRPr="00502BCC">
        <w:t>)</w:t>
      </w:r>
      <w:r w:rsidRPr="00502BCC">
        <w:fldChar w:fldCharType="end"/>
      </w:r>
      <w:r w:rsidRPr="00502BCC">
        <w:tab/>
        <w:t>the conditions of the</w:t>
      </w:r>
      <w:r w:rsidRPr="00487339">
        <w:t xml:space="preserve"> approval in subsection (5) are satisfied; and</w:t>
      </w:r>
    </w:p>
    <w:p w14:paraId="6A4E1512" w14:textId="093D1A18" w:rsidR="00700841" w:rsidRPr="00502BCC" w:rsidRDefault="00F771C2">
      <w:pPr>
        <w:pStyle w:val="Am1SectionTexta"/>
      </w:pPr>
      <w:r>
        <w:tab/>
      </w:r>
      <w:r>
        <w:fldChar w:fldCharType="begin" w:fldLock="1"/>
      </w:r>
      <w:r>
        <w:instrText xml:space="preserve"> Quote "(</w:instrText>
      </w:r>
      <w:r>
        <w:rPr>
          <w:i/>
        </w:rPr>
        <w:instrText>f</w:instrText>
      </w:r>
      <w:r>
        <w:fldChar w:fldCharType="begin" w:fldLock="1"/>
      </w:r>
      <w:r>
        <w:instrText xml:space="preserve"> Preserved=Yes </w:instrText>
      </w:r>
      <w:r>
        <w:fldChar w:fldCharType="end"/>
      </w:r>
      <w:r>
        <w:instrText xml:space="preserve">)" </w:instrText>
      </w:r>
      <w:r>
        <w:fldChar w:fldCharType="separate"/>
      </w:r>
      <w:r>
        <w:t>(</w:t>
      </w:r>
      <w:r>
        <w:rPr>
          <w:i/>
        </w:rPr>
        <w:t>f</w:t>
      </w:r>
      <w:r>
        <w:t>)</w:t>
      </w:r>
      <w:r>
        <w:fldChar w:fldCharType="end"/>
      </w:r>
      <w:r>
        <w:tab/>
      </w:r>
      <w:r w:rsidR="00AE1CA2" w:rsidRPr="00487339">
        <w:t xml:space="preserve">the transferee makes an election under subsection (6) </w:t>
      </w:r>
      <w:r w:rsidR="00AE1CA2" w:rsidRPr="00502BCC">
        <w:t>for the application of this section to the transfer of those businesses.</w:t>
      </w:r>
    </w:p>
    <w:p w14:paraId="6D35E67E" w14:textId="5D8672AA" w:rsidR="00700841" w:rsidRPr="00502BCC" w:rsidRDefault="00AE1CA2" w:rsidP="00FF4712">
      <w:pPr>
        <w:pStyle w:val="Am1SectionText1"/>
        <w:rPr>
          <w:b/>
          <w:i/>
          <w:iCs/>
        </w:rPr>
      </w:pPr>
      <w:r w:rsidRPr="00502BCC">
        <w:rPr>
          <w:b/>
          <w:i/>
          <w:iCs/>
        </w:rPr>
        <w:t>Interpretation</w:t>
      </w:r>
    </w:p>
    <w:p w14:paraId="2E28F360" w14:textId="327902DF" w:rsidR="009F5F10" w:rsidRPr="00502BCC" w:rsidRDefault="00AE1CA2">
      <w:pPr>
        <w:pStyle w:val="Am1SectionText1"/>
      </w:pPr>
      <w:r w:rsidRPr="00502BCC">
        <w:fldChar w:fldCharType="begin" w:fldLock="1"/>
      </w:r>
      <w:r w:rsidRPr="00502BCC">
        <w:instrText xml:space="preserve"> Quote "(2</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w:t>
      </w:r>
      <w:r w:rsidRPr="00502BCC">
        <w:fldChar w:fldCharType="end"/>
      </w:r>
      <w:r w:rsidRPr="00502BCC">
        <w:t xml:space="preserve">  In this section </w:t>
      </w:r>
      <w:r w:rsidR="00F771C2" w:rsidRPr="00502BCC">
        <w:t>—</w:t>
      </w:r>
    </w:p>
    <w:p w14:paraId="5FF7EAC6" w14:textId="4911B45E" w:rsidR="00AE1CA2" w:rsidRPr="00502BCC" w:rsidRDefault="00AE1CA2" w:rsidP="00FF4712">
      <w:pPr>
        <w:pStyle w:val="Am1SectionInterpretationItem"/>
      </w:pPr>
      <w:r w:rsidRPr="00502BCC">
        <w:t>“</w:t>
      </w:r>
      <w:proofErr w:type="gramStart"/>
      <w:r w:rsidRPr="00502BCC">
        <w:t>first</w:t>
      </w:r>
      <w:proofErr w:type="gramEnd"/>
      <w:r w:rsidRPr="00502BCC">
        <w:t xml:space="preserve"> 2 years of assessment”, in relation </w:t>
      </w:r>
      <w:r w:rsidRPr="00B11038">
        <w:t>to a transferor, means the year of assessment relating to the b</w:t>
      </w:r>
      <w:r w:rsidRPr="00502BCC">
        <w:t>asis period during which the company is incorporated and the year of assessment immediately following that year of assessment;</w:t>
      </w:r>
    </w:p>
    <w:p w14:paraId="2B68BE5E" w14:textId="5503DA9D" w:rsidR="00AE1CA2" w:rsidRPr="00502BCC" w:rsidRDefault="00D10EE9" w:rsidP="00FF4712">
      <w:pPr>
        <w:pStyle w:val="Am1SectionInterpretationItem"/>
      </w:pPr>
      <w:r w:rsidRPr="00502BCC">
        <w:t>“</w:t>
      </w:r>
      <w:proofErr w:type="gramStart"/>
      <w:r w:rsidR="00AE1CA2" w:rsidRPr="00502BCC">
        <w:t>effective</w:t>
      </w:r>
      <w:proofErr w:type="gramEnd"/>
      <w:r w:rsidR="00AE1CA2" w:rsidRPr="00502BCC">
        <w:t xml:space="preserve"> date”, in relation to a transferred business means</w:t>
      </w:r>
      <w:r w:rsidR="00F771C2" w:rsidRPr="00502BCC">
        <w:t> —</w:t>
      </w:r>
    </w:p>
    <w:p w14:paraId="6C5BD6BD" w14:textId="34718A67" w:rsidR="00AE1CA2" w:rsidRPr="00502BCC" w:rsidRDefault="008C769C" w:rsidP="008C769C">
      <w:pPr>
        <w:pStyle w:val="Am1SectionInterpretationa"/>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008E54E2" w:rsidRPr="00502BCC">
        <w:t>w</w:t>
      </w:r>
      <w:r w:rsidR="00AE1CA2" w:rsidRPr="00502BCC">
        <w:t xml:space="preserve">here the transferred business is the insurance business </w:t>
      </w:r>
      <w:r w:rsidR="00F771C2" w:rsidRPr="00502BCC">
        <w:t>—</w:t>
      </w:r>
      <w:r w:rsidR="00AE1CA2" w:rsidRPr="00502BCC">
        <w:t xml:space="preserve"> date A; and</w:t>
      </w:r>
    </w:p>
    <w:p w14:paraId="1A4A1283" w14:textId="0DFB820F" w:rsidR="00AE1CA2" w:rsidRPr="00502BCC" w:rsidRDefault="008C769C" w:rsidP="008C769C">
      <w:pPr>
        <w:pStyle w:val="Am1SectionInterpretationa"/>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008E54E2" w:rsidRPr="00502BCC">
        <w:t>w</w:t>
      </w:r>
      <w:r w:rsidR="00AE1CA2" w:rsidRPr="00502BCC">
        <w:t xml:space="preserve">here the transferred business is any non-insurance business </w:t>
      </w:r>
      <w:r w:rsidR="00F771C2" w:rsidRPr="00502BCC">
        <w:t>—</w:t>
      </w:r>
      <w:r w:rsidR="00AE1CA2" w:rsidRPr="00502BCC">
        <w:t xml:space="preserve"> date B</w:t>
      </w:r>
      <w:r w:rsidR="004D5F8C" w:rsidRPr="00502BCC">
        <w:t>;</w:t>
      </w:r>
    </w:p>
    <w:p w14:paraId="54380AD9" w14:textId="6551EFAF" w:rsidR="00AE1CA2" w:rsidRPr="00502BCC" w:rsidRDefault="00D10EE9" w:rsidP="00FF4712">
      <w:pPr>
        <w:pStyle w:val="Am1SectionInterpretationItem"/>
      </w:pPr>
      <w:r w:rsidRPr="00502BCC">
        <w:lastRenderedPageBreak/>
        <w:t>“</w:t>
      </w:r>
      <w:r w:rsidR="00AE1CA2" w:rsidRPr="00502BCC">
        <w:t>FRS 38”, “FRS 103”, “SFRS(I) 1</w:t>
      </w:r>
      <w:r w:rsidR="00AE1CA2" w:rsidRPr="00502BCC">
        <w:noBreakHyphen/>
        <w:t>38” and “SFRS(I) 3” mean the financial reporting standards known respectively as —</w:t>
      </w:r>
    </w:p>
    <w:p w14:paraId="43FE3D22" w14:textId="664385D2" w:rsidR="00AE1CA2" w:rsidRPr="00502BCC" w:rsidRDefault="00AE1CA2" w:rsidP="00AE1CA2">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Financial Reporting Standard 38 (Intangible Assets);</w:t>
      </w:r>
    </w:p>
    <w:p w14:paraId="4771BF3A" w14:textId="0A002877" w:rsidR="00AE1CA2" w:rsidRPr="00502BCC" w:rsidRDefault="00AE1CA2" w:rsidP="00AE1CA2">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Pr="00502BCC">
        <w:rPr>
          <w:color w:val="000000"/>
          <w:szCs w:val="26"/>
        </w:rPr>
        <w:t>Financial Reporting Standard 103 (Business Combinations);</w:t>
      </w:r>
    </w:p>
    <w:p w14:paraId="431D2397" w14:textId="568F359C" w:rsidR="008C769C" w:rsidRPr="00502BCC" w:rsidRDefault="008C769C" w:rsidP="008C769C">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Pr="00502BCC">
        <w:rPr>
          <w:color w:val="000000"/>
          <w:szCs w:val="26"/>
        </w:rPr>
        <w:t>Singapore Financial Reporting Standard (International) 1</w:t>
      </w:r>
      <w:r w:rsidRPr="00502BCC">
        <w:rPr>
          <w:color w:val="000000"/>
          <w:szCs w:val="26"/>
        </w:rPr>
        <w:noBreakHyphen/>
        <w:t>38 (Intangible Assets); and</w:t>
      </w:r>
    </w:p>
    <w:p w14:paraId="4F087658" w14:textId="76E05A86" w:rsidR="008C769C" w:rsidRPr="00502BCC" w:rsidRDefault="008C769C" w:rsidP="008C769C">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r>
      <w:r w:rsidRPr="00502BCC">
        <w:rPr>
          <w:color w:val="000000"/>
          <w:szCs w:val="26"/>
        </w:rPr>
        <w:t>Singapore Financial Reporting Standard (International) 3 (Business Combinations),</w:t>
      </w:r>
    </w:p>
    <w:p w14:paraId="17FDC8AF" w14:textId="6CA6C5CF" w:rsidR="008C769C" w:rsidRPr="00502BCC" w:rsidRDefault="008C769C" w:rsidP="008C769C">
      <w:pPr>
        <w:pStyle w:val="Am1SectionInterpretationItemN"/>
      </w:pPr>
      <w:r w:rsidRPr="00502BCC">
        <w:t>that are made by the Accounting Standards Council under Part 3 of the Accounting Standards Act 2007, as amended from time to time;</w:t>
      </w:r>
    </w:p>
    <w:p w14:paraId="6E41507F" w14:textId="35342EF8" w:rsidR="008C769C" w:rsidRPr="00502BCC" w:rsidRDefault="008C769C" w:rsidP="00FF4712">
      <w:pPr>
        <w:pStyle w:val="Am1SectionInterpretationItem"/>
      </w:pPr>
      <w:r w:rsidRPr="00502BCC">
        <w:t>“</w:t>
      </w:r>
      <w:proofErr w:type="gramStart"/>
      <w:r w:rsidR="009174A8" w:rsidRPr="00502BCC">
        <w:t>licensed</w:t>
      </w:r>
      <w:proofErr w:type="gramEnd"/>
      <w:r w:rsidR="009174A8" w:rsidRPr="00502BCC">
        <w:t xml:space="preserve"> insurer” has the meaning</w:t>
      </w:r>
      <w:r w:rsidRPr="00502BCC">
        <w:t xml:space="preserve"> given by section 2 of the Insurance Act</w:t>
      </w:r>
      <w:r w:rsidR="00FB2605" w:rsidRPr="00502BCC">
        <w:t xml:space="preserve"> 1966</w:t>
      </w:r>
      <w:r w:rsidRPr="00502BCC">
        <w:t>;</w:t>
      </w:r>
    </w:p>
    <w:p w14:paraId="54FF7475" w14:textId="14B0E457" w:rsidR="008C769C" w:rsidRPr="00502BCC" w:rsidRDefault="008C769C" w:rsidP="008C769C">
      <w:pPr>
        <w:pStyle w:val="Am1SectionInterpretationItem"/>
        <w:rPr>
          <w:color w:val="000000"/>
          <w:szCs w:val="26"/>
        </w:rPr>
      </w:pPr>
      <w:r w:rsidRPr="00502BCC">
        <w:rPr>
          <w:color w:val="000000"/>
          <w:szCs w:val="26"/>
        </w:rPr>
        <w:t>“</w:t>
      </w:r>
      <w:proofErr w:type="gramStart"/>
      <w:r w:rsidRPr="00502BCC">
        <w:rPr>
          <w:color w:val="000000"/>
          <w:szCs w:val="26"/>
        </w:rPr>
        <w:t>transferred</w:t>
      </w:r>
      <w:proofErr w:type="gramEnd"/>
      <w:r w:rsidRPr="00502BCC">
        <w:rPr>
          <w:color w:val="000000"/>
          <w:szCs w:val="26"/>
        </w:rPr>
        <w:t xml:space="preserve"> business” means the insurance business or any of the non-insurance businesses, as the case may be.</w:t>
      </w:r>
    </w:p>
    <w:p w14:paraId="61349427" w14:textId="3F5BAC23" w:rsidR="008C769C" w:rsidRPr="00502BCC" w:rsidRDefault="008C769C" w:rsidP="008C769C">
      <w:pPr>
        <w:pStyle w:val="Am1SectionHeading"/>
        <w:rPr>
          <w:i/>
          <w:iCs/>
        </w:rPr>
      </w:pPr>
      <w:r w:rsidRPr="00502BCC">
        <w:rPr>
          <w:i/>
          <w:iCs/>
        </w:rPr>
        <w:t>Conditions for transfer of insurance business</w:t>
      </w:r>
    </w:p>
    <w:p w14:paraId="1E2A9D30" w14:textId="695A1B68" w:rsidR="008C769C" w:rsidRPr="00502BCC" w:rsidRDefault="008C769C" w:rsidP="008C769C">
      <w:pPr>
        <w:pStyle w:val="Am1SectionText1"/>
      </w:pPr>
      <w:r w:rsidRPr="00502BCC">
        <w:fldChar w:fldCharType="begin" w:fldLock="1"/>
      </w:r>
      <w:r w:rsidRPr="00502BCC">
        <w:instrText xml:space="preserve"> Quote "(3</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(3)</w:t>
      </w:r>
      <w:r w:rsidRPr="00502BCC">
        <w:fldChar w:fldCharType="end"/>
      </w:r>
      <w:r w:rsidRPr="00502BCC">
        <w:t>  In subsection (1)(</w:t>
      </w:r>
      <w:r w:rsidRPr="00502BCC">
        <w:rPr>
          <w:i/>
          <w:iCs/>
        </w:rPr>
        <w:t>b</w:t>
      </w:r>
      <w:r w:rsidRPr="00502BCC">
        <w:t xml:space="preserve">), the conditions are </w:t>
      </w:r>
      <w:r w:rsidR="00F771C2" w:rsidRPr="00502BCC">
        <w:t>—</w:t>
      </w:r>
    </w:p>
    <w:p w14:paraId="3449F37B" w14:textId="07A5FC3E" w:rsidR="008C769C" w:rsidRPr="00502BCC" w:rsidRDefault="008C769C" w:rsidP="008C769C">
      <w:pPr>
        <w:pStyle w:val="Am1SectionTexta"/>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t>all the propert</w:t>
      </w:r>
      <w:r w:rsidR="004D5F8C" w:rsidRPr="00502BCC">
        <w:t>ies</w:t>
      </w:r>
      <w:r w:rsidRPr="00502BCC">
        <w:t>, rights and privileges of the insurance business are transferred to and vest in the transferee on date A;</w:t>
      </w:r>
    </w:p>
    <w:p w14:paraId="185DB82E" w14:textId="449B536C" w:rsidR="008C769C" w:rsidRPr="00502BCC" w:rsidRDefault="008C769C" w:rsidP="00D3034E">
      <w:pPr>
        <w:pStyle w:val="Am1SectionTexta"/>
        <w:rPr>
          <w:color w:val="000000"/>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t>all the liabilities and obligations of the insurance business are transferred to and become the liabilities and obligations of the transferee on date A;</w:t>
      </w:r>
    </w:p>
    <w:p w14:paraId="12F37A1A" w14:textId="5695FE24" w:rsidR="008C769C" w:rsidRPr="00487339" w:rsidRDefault="008C769C" w:rsidP="00D3034E">
      <w:pPr>
        <w:pStyle w:val="Am1SectionTexta"/>
        <w:rPr>
          <w:color w:val="000000"/>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t>the transferor permanently ceases to carry on the insurance</w:t>
      </w:r>
      <w:r w:rsidRPr="00487339">
        <w:t xml:space="preserve"> business on date A;</w:t>
      </w:r>
    </w:p>
    <w:p w14:paraId="0704C153" w14:textId="07073C21" w:rsidR="008C769C" w:rsidRPr="00B11038" w:rsidRDefault="008C769C" w:rsidP="00D3034E">
      <w:pPr>
        <w:pStyle w:val="Am1SectionTexta"/>
        <w:rPr>
          <w:color w:val="000000"/>
        </w:rPr>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t xml:space="preserve">the transferor is wound up or dissolved before the date required under section 62 for the transferor to furnish a return of income for the year of </w:t>
      </w:r>
      <w:r w:rsidRPr="00B11038">
        <w:t>assessment relating to the basis period in which date A falls;</w:t>
      </w:r>
      <w:r w:rsidR="00322D70" w:rsidRPr="00B11038">
        <w:t xml:space="preserve"> and</w:t>
      </w:r>
    </w:p>
    <w:p w14:paraId="5C7931DE" w14:textId="18B4C6F4" w:rsidR="008C769C" w:rsidRPr="00502BCC" w:rsidRDefault="008C769C" w:rsidP="00D3034E">
      <w:pPr>
        <w:pStyle w:val="Am1SectionTexta"/>
      </w:pPr>
      <w:r w:rsidRPr="00B11038">
        <w:lastRenderedPageBreak/>
        <w:tab/>
      </w:r>
      <w:r w:rsidRPr="00B11038">
        <w:fldChar w:fldCharType="begin" w:fldLock="1"/>
      </w:r>
      <w:r w:rsidRPr="00B11038">
        <w:instrText xml:space="preserve"> Quote "(</w:instrText>
      </w:r>
      <w:r w:rsidRPr="00B11038">
        <w:rPr>
          <w:i/>
        </w:rPr>
        <w:instrText>e</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e</w:t>
      </w:r>
      <w:r w:rsidRPr="00B11038">
        <w:t>)</w:t>
      </w:r>
      <w:r w:rsidRPr="00B11038">
        <w:fldChar w:fldCharType="end"/>
      </w:r>
      <w:r w:rsidRPr="00B11038">
        <w:tab/>
        <w:t>such other conditions as may be prescribed by rules under section 7.</w:t>
      </w:r>
    </w:p>
    <w:p w14:paraId="6C9FB10D" w14:textId="5C2DC6A0" w:rsidR="008C769C" w:rsidRPr="00502BCC" w:rsidRDefault="00D3034E" w:rsidP="00D3034E">
      <w:pPr>
        <w:pStyle w:val="Am1SectionHeading"/>
        <w:rPr>
          <w:i/>
          <w:iCs/>
        </w:rPr>
      </w:pPr>
      <w:r w:rsidRPr="00502BCC">
        <w:rPr>
          <w:i/>
          <w:iCs/>
        </w:rPr>
        <w:t>Approval for transfer of non-insurance business</w:t>
      </w:r>
    </w:p>
    <w:p w14:paraId="794FD614" w14:textId="4EC9CB67" w:rsidR="00D3034E" w:rsidRPr="00502BCC" w:rsidRDefault="00F771C2" w:rsidP="00E11E77">
      <w:pPr>
        <w:pStyle w:val="Am1SectionText1"/>
      </w:pPr>
      <w:r w:rsidRPr="00502BCC">
        <w:fldChar w:fldCharType="begin" w:fldLock="1"/>
      </w:r>
      <w:r w:rsidRPr="00502BCC">
        <w:instrText xml:space="preserve"> Quote "(4</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(4)</w:t>
      </w:r>
      <w:r w:rsidRPr="00502BCC">
        <w:fldChar w:fldCharType="end"/>
      </w:r>
      <w:r w:rsidRPr="00502BCC">
        <w:t>  </w:t>
      </w:r>
      <w:r w:rsidR="00D3034E" w:rsidRPr="00502BCC">
        <w:t xml:space="preserve">The transferee must, within </w:t>
      </w:r>
      <w:r w:rsidR="00FB2605" w:rsidRPr="00502BCC">
        <w:t>90</w:t>
      </w:r>
      <w:r w:rsidR="00D3034E" w:rsidRPr="00502BCC">
        <w:t xml:space="preserve"> days from date A or date B (whichever is earlier) or such further period as the Minister or such person as the Minister may appoint may allow, apply to the Minister or person for approval for this section to apply to the transfer of each non-insurance business in subsection (1)(</w:t>
      </w:r>
      <w:r w:rsidR="00D3034E" w:rsidRPr="00502BCC">
        <w:rPr>
          <w:i/>
          <w:iCs/>
        </w:rPr>
        <w:t>c</w:t>
      </w:r>
      <w:r w:rsidR="00D3034E" w:rsidRPr="00502BCC">
        <w:t>).</w:t>
      </w:r>
    </w:p>
    <w:p w14:paraId="06D4BB99" w14:textId="6238E681" w:rsidR="00D3034E" w:rsidRPr="00502BCC" w:rsidRDefault="00F771C2" w:rsidP="00E11E77">
      <w:pPr>
        <w:pStyle w:val="Am1SectionText1"/>
      </w:pPr>
      <w:r w:rsidRPr="00502BCC">
        <w:fldChar w:fldCharType="begin" w:fldLock="1"/>
      </w:r>
      <w:r w:rsidRPr="00502BCC">
        <w:instrText xml:space="preserve"> Quote "(5</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(5)</w:t>
      </w:r>
      <w:r w:rsidRPr="00502BCC">
        <w:fldChar w:fldCharType="end"/>
      </w:r>
      <w:r w:rsidRPr="00502BCC">
        <w:t>  </w:t>
      </w:r>
      <w:r w:rsidR="00D3034E" w:rsidRPr="00502BCC">
        <w:t>The Minister or appointed person may give his or her approval subject to such conditions (including conditions subsequent) as he or she considers appropriate.</w:t>
      </w:r>
    </w:p>
    <w:p w14:paraId="6329DE83" w14:textId="6620F013" w:rsidR="00D3034E" w:rsidRPr="00502BCC" w:rsidRDefault="00D3034E" w:rsidP="00D3034E">
      <w:pPr>
        <w:pStyle w:val="Am1SectionHeading"/>
        <w:rPr>
          <w:i/>
          <w:iCs/>
        </w:rPr>
      </w:pPr>
      <w:r w:rsidRPr="00502BCC">
        <w:rPr>
          <w:i/>
          <w:iCs/>
        </w:rPr>
        <w:t>Election</w:t>
      </w:r>
    </w:p>
    <w:p w14:paraId="2112A565" w14:textId="6CE728F2" w:rsidR="00D3034E" w:rsidRPr="00502BCC" w:rsidRDefault="00F771C2" w:rsidP="00E11E77">
      <w:pPr>
        <w:pStyle w:val="Am1SectionText1"/>
      </w:pPr>
      <w:r w:rsidRPr="00502BCC">
        <w:fldChar w:fldCharType="begin" w:fldLock="1"/>
      </w:r>
      <w:r w:rsidRPr="00502BCC">
        <w:instrText xml:space="preserve"> Quote "(6</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(6)</w:t>
      </w:r>
      <w:r w:rsidRPr="00502BCC">
        <w:fldChar w:fldCharType="end"/>
      </w:r>
      <w:r w:rsidRPr="00502BCC">
        <w:t>  </w:t>
      </w:r>
      <w:r w:rsidR="00D3034E" w:rsidRPr="00502BCC">
        <w:t>The transferee must, within 90 days from date A or date B (whichever is later) or such further period as the Comptroller may allow, elect for this section to apply to the transfers of businesses in subsection (1).</w:t>
      </w:r>
    </w:p>
    <w:p w14:paraId="635FDE8B" w14:textId="6AA9C8A3" w:rsidR="00D3034E" w:rsidRPr="00502BCC" w:rsidRDefault="00F771C2" w:rsidP="00E11E77">
      <w:pPr>
        <w:pStyle w:val="Am1SectionText1"/>
      </w:pPr>
      <w:r w:rsidRPr="00502BCC">
        <w:fldChar w:fldCharType="begin" w:fldLock="1"/>
      </w:r>
      <w:r w:rsidRPr="00502BCC">
        <w:instrText xml:space="preserve"> Quote "(7</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(7)</w:t>
      </w:r>
      <w:r w:rsidRPr="00502BCC">
        <w:fldChar w:fldCharType="end"/>
      </w:r>
      <w:r w:rsidRPr="00502BCC">
        <w:t>  </w:t>
      </w:r>
      <w:r w:rsidR="00D3034E" w:rsidRPr="00502BCC">
        <w:t>An election under subsection (6) must be made by the transferee by written notice to the Comptroller and is irrevocable.</w:t>
      </w:r>
    </w:p>
    <w:p w14:paraId="6FE965F1" w14:textId="44245322" w:rsidR="00D3034E" w:rsidRPr="00487339" w:rsidRDefault="00F771C2" w:rsidP="00E11E77">
      <w:pPr>
        <w:pStyle w:val="Am1SectionText1"/>
      </w:pPr>
      <w:r w:rsidRPr="00502BCC">
        <w:fldChar w:fldCharType="begin" w:fldLock="1"/>
      </w:r>
      <w:r w:rsidRPr="00502BCC">
        <w:instrText xml:space="preserve"> Quote "(8</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(8)</w:t>
      </w:r>
      <w:r w:rsidRPr="00502BCC">
        <w:fldChar w:fldCharType="end"/>
      </w:r>
      <w:r w:rsidRPr="00502BCC">
        <w:t>  </w:t>
      </w:r>
      <w:r w:rsidR="00D3034E" w:rsidRPr="00502BCC">
        <w:t>From (and including) the effective date, the transferred business is treated as carried on in Singapore by the transferee and —</w:t>
      </w:r>
    </w:p>
    <w:p w14:paraId="18A6F481" w14:textId="43820232" w:rsidR="00D3034E" w:rsidRPr="00487339" w:rsidRDefault="00D3034E" w:rsidP="00D3034E">
      <w:pPr>
        <w:pStyle w:val="Am1SectionTexta"/>
        <w:rPr>
          <w:i/>
        </w:rPr>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subject to subsection (14), any property on revenue account of the transferor relating to the transferred business is treated as property on revenue account of the transferee; and</w:t>
      </w:r>
      <w:r w:rsidRPr="00487339">
        <w:rPr>
          <w:i/>
        </w:rPr>
        <w:tab/>
      </w:r>
    </w:p>
    <w:p w14:paraId="6D9B1DD7" w14:textId="430C6C0B" w:rsidR="00D3034E" w:rsidRPr="00487339" w:rsidRDefault="00D3034E" w:rsidP="00D3034E">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subject to subsection (16), any property on capital account of the transferor relating to the transferred business is treated as property on capital account of the transferee,</w:t>
      </w:r>
    </w:p>
    <w:p w14:paraId="4E99AA4D" w14:textId="18ED2969" w:rsidR="00D3034E" w:rsidRPr="00487339" w:rsidRDefault="00D3034E" w:rsidP="00D3034E">
      <w:pPr>
        <w:pStyle w:val="Am1SectionText1N"/>
      </w:pPr>
      <w:r w:rsidRPr="00487339">
        <w:t>and the transferee is treated as having acquired the property on the date on which the transferor acquired it for an amount that was incurred by the transferor in respect of that property.</w:t>
      </w:r>
    </w:p>
    <w:p w14:paraId="5D5A6BD9" w14:textId="1449EB39" w:rsidR="00E67783" w:rsidRPr="00502BCC" w:rsidRDefault="00E67783" w:rsidP="00D32BE2">
      <w:pPr>
        <w:pStyle w:val="Am1SectionHeading"/>
        <w:rPr>
          <w:i/>
          <w:iCs/>
        </w:rPr>
      </w:pPr>
      <w:r w:rsidRPr="00E11E77">
        <w:rPr>
          <w:i/>
          <w:iCs/>
        </w:rPr>
        <w:lastRenderedPageBreak/>
        <w:t xml:space="preserve">Transfer of </w:t>
      </w:r>
      <w:r w:rsidRPr="00502BCC">
        <w:rPr>
          <w:i/>
          <w:iCs/>
        </w:rPr>
        <w:t>property</w:t>
      </w:r>
    </w:p>
    <w:p w14:paraId="6E64536F" w14:textId="735F1061" w:rsidR="00D3034E" w:rsidRPr="00487339" w:rsidRDefault="00F771C2" w:rsidP="00D32BE2">
      <w:pPr>
        <w:pStyle w:val="Am1SectionText1"/>
      </w:pPr>
      <w:r w:rsidRPr="00502BCC">
        <w:fldChar w:fldCharType="begin" w:fldLock="1"/>
      </w:r>
      <w:r w:rsidRPr="00502BCC">
        <w:instrText xml:space="preserve"> Quote "(9</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(9)</w:t>
      </w:r>
      <w:r w:rsidRPr="00502BCC">
        <w:fldChar w:fldCharType="end"/>
      </w:r>
      <w:r w:rsidRPr="00502BCC">
        <w:t>  </w:t>
      </w:r>
      <w:r w:rsidR="00D3034E" w:rsidRPr="00502BCC">
        <w:t xml:space="preserve">Where there is a transfer of property in respect of the transferred business from the transferor to the transferee </w:t>
      </w:r>
      <w:r w:rsidR="00D3034E" w:rsidRPr="00B11038">
        <w:t>on the effective date in respect of which allowances or writing</w:t>
      </w:r>
      <w:r w:rsidR="00D3034E" w:rsidRPr="00B11038">
        <w:noBreakHyphen/>
        <w:t>down allowances have been made to the transferor under sections 18</w:t>
      </w:r>
      <w:r w:rsidR="00502BCC" w:rsidRPr="00B11038">
        <w:t>C</w:t>
      </w:r>
      <w:r w:rsidR="00D3034E" w:rsidRPr="00B11038">
        <w:t xml:space="preserve"> to 21 (other than section 19D), the transferor and the transferee are, subject to section 24(4), considered as having made an</w:t>
      </w:r>
      <w:r w:rsidR="00D3034E" w:rsidRPr="00502BCC">
        <w:t xml:space="preserve"> election under section 24(3), and section 24(3)(</w:t>
      </w:r>
      <w:r w:rsidR="00D3034E" w:rsidRPr="00502BCC">
        <w:rPr>
          <w:i/>
          <w:iCs/>
        </w:rPr>
        <w:t>a</w:t>
      </w:r>
      <w:r w:rsidR="00D3034E" w:rsidRPr="00502BCC">
        <w:t>) to (</w:t>
      </w:r>
      <w:r w:rsidR="00D3034E" w:rsidRPr="00502BCC">
        <w:rPr>
          <w:i/>
          <w:iCs/>
        </w:rPr>
        <w:t>e</w:t>
      </w:r>
      <w:r w:rsidR="00D3034E" w:rsidRPr="00502BCC">
        <w:t>) applies with the necessary modification, whethe</w:t>
      </w:r>
      <w:r w:rsidR="00D3034E" w:rsidRPr="00487339">
        <w:t>r or not</w:t>
      </w:r>
      <w:r>
        <w:t xml:space="preserve"> </w:t>
      </w:r>
      <w:r w:rsidR="00D3034E" w:rsidRPr="00487339">
        <w:t>—</w:t>
      </w:r>
    </w:p>
    <w:p w14:paraId="5D2CE0A7" w14:textId="751DCBFD" w:rsidR="00D3034E" w:rsidRPr="00487339" w:rsidRDefault="00D3034E" w:rsidP="00D3034E">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the transferee is a company over which the transferor has control;</w:t>
      </w:r>
    </w:p>
    <w:p w14:paraId="1327A43F" w14:textId="7ABA4805"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Pr="00487339">
        <w:rPr>
          <w:color w:val="000000"/>
          <w:szCs w:val="26"/>
        </w:rPr>
        <w:t>the transferor is a company over which the transferee has control; or</w:t>
      </w:r>
    </w:p>
    <w:p w14:paraId="5769DD3A" w14:textId="244FABB1" w:rsidR="00D3034E" w:rsidRPr="00487339" w:rsidRDefault="00D3034E" w:rsidP="00D32BE2">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r>
      <w:r w:rsidRPr="00487339">
        <w:rPr>
          <w:color w:val="000000"/>
          <w:szCs w:val="26"/>
        </w:rPr>
        <w:t>both the transferor and transferee are companies under the control of a common person.</w:t>
      </w:r>
    </w:p>
    <w:p w14:paraId="2E9E88E1" w14:textId="72B2F6EE" w:rsidR="00D3034E" w:rsidRPr="00487339" w:rsidRDefault="00F771C2" w:rsidP="00D32BE2">
      <w:pPr>
        <w:pStyle w:val="Am1SectionText1"/>
        <w:rPr>
          <w:color w:val="000000"/>
          <w:szCs w:val="26"/>
        </w:rPr>
      </w:pPr>
      <w:r w:rsidRPr="001116A1">
        <w:fldChar w:fldCharType="begin" w:fldLock="1"/>
      </w:r>
      <w:r w:rsidRPr="00F771C2">
        <w:instrText xml:space="preserve"> Quote "</w:instrText>
      </w:r>
      <w:r w:rsidRPr="00D32BE2">
        <w:instrText>(10</w:instrText>
      </w:r>
      <w:r w:rsidRPr="000328AB">
        <w:fldChar w:fldCharType="begin" w:fldLock="1"/>
      </w:r>
      <w:r w:rsidRPr="00F771C2">
        <w:instrText xml:space="preserve"> Preserved=Yes </w:instrText>
      </w:r>
      <w:r w:rsidRPr="000328AB">
        <w:fldChar w:fldCharType="end"/>
      </w:r>
      <w:r w:rsidRPr="00D32BE2">
        <w:instrText>)</w:instrText>
      </w:r>
      <w:r w:rsidRPr="00F771C2">
        <w:instrText xml:space="preserve">" </w:instrText>
      </w:r>
      <w:r w:rsidRPr="001116A1">
        <w:fldChar w:fldCharType="separate"/>
      </w:r>
      <w:r w:rsidRPr="00D32BE2">
        <w:t>(10)</w:t>
      </w:r>
      <w:r w:rsidRPr="001116A1">
        <w:fldChar w:fldCharType="end"/>
      </w:r>
      <w:r>
        <w:t>  </w:t>
      </w:r>
      <w:r w:rsidR="00D3034E" w:rsidRPr="00487339">
        <w:rPr>
          <w:color w:val="000000"/>
          <w:szCs w:val="26"/>
        </w:rPr>
        <w:t>In the application of section 24(3)(</w:t>
      </w:r>
      <w:r w:rsidR="00D3034E" w:rsidRPr="00487339">
        <w:rPr>
          <w:i/>
          <w:iCs/>
          <w:color w:val="000000"/>
          <w:szCs w:val="26"/>
        </w:rPr>
        <w:t>a</w:t>
      </w:r>
      <w:r w:rsidR="00D3034E" w:rsidRPr="00487339">
        <w:rPr>
          <w:color w:val="000000"/>
          <w:szCs w:val="26"/>
        </w:rPr>
        <w:t>) to (</w:t>
      </w:r>
      <w:r w:rsidR="00D3034E" w:rsidRPr="00487339">
        <w:rPr>
          <w:i/>
          <w:iCs/>
          <w:color w:val="000000"/>
          <w:szCs w:val="26"/>
        </w:rPr>
        <w:t>e</w:t>
      </w:r>
      <w:r w:rsidR="00D3034E" w:rsidRPr="00487339">
        <w:rPr>
          <w:color w:val="000000"/>
          <w:szCs w:val="26"/>
        </w:rPr>
        <w:t>) under subsection (9) —</w:t>
      </w:r>
    </w:p>
    <w:p w14:paraId="5910F5AC" w14:textId="17202D48"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r>
      <w:r w:rsidRPr="00487339">
        <w:rPr>
          <w:color w:val="000000"/>
          <w:szCs w:val="26"/>
        </w:rPr>
        <w:t>a reference in that provision to a buyer is to the transferee; and</w:t>
      </w:r>
    </w:p>
    <w:p w14:paraId="4875EFBC" w14:textId="6AA8B2B0"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Pr="00487339">
        <w:rPr>
          <w:color w:val="000000"/>
          <w:szCs w:val="26"/>
        </w:rPr>
        <w:t>a reference in that provision to a seller is to the transferor.</w:t>
      </w:r>
    </w:p>
    <w:p w14:paraId="64DBF1F0" w14:textId="4774B624" w:rsidR="00D3034E" w:rsidRPr="00487339" w:rsidRDefault="00D3034E" w:rsidP="00D3034E">
      <w:pPr>
        <w:pStyle w:val="Am1SectionText1"/>
        <w:rPr>
          <w:color w:val="000000"/>
          <w:szCs w:val="26"/>
        </w:rPr>
      </w:pPr>
      <w:r w:rsidRPr="00487339">
        <w:fldChar w:fldCharType="begin" w:fldLock="1"/>
      </w:r>
      <w:r w:rsidRPr="00487339">
        <w:instrText xml:space="preserve"> Quote "(11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(11)</w:t>
      </w:r>
      <w:r w:rsidRPr="00487339">
        <w:fldChar w:fldCharType="end"/>
      </w:r>
      <w:r w:rsidRPr="00487339">
        <w:t>  </w:t>
      </w:r>
      <w:r w:rsidRPr="00487339">
        <w:rPr>
          <w:color w:val="000000"/>
          <w:szCs w:val="26"/>
        </w:rPr>
        <w:t>Where there is a transfer of a building or structure in respect of the transferred business from the transferor to the transferee on the effective date for which an allowance has been made to the transferor under section 18C, the annual allowances provided under that section continue to be available to the transferee as if it had incurred the qualifying capital expenditure that was incurred in carrying out the approved construction or approved renovation (as the case may be) mentioned in that section.</w:t>
      </w:r>
    </w:p>
    <w:p w14:paraId="637C5845" w14:textId="6A91FA05" w:rsidR="00D3034E" w:rsidRPr="00487339" w:rsidRDefault="00F771C2">
      <w:pPr>
        <w:pStyle w:val="Am1SectionText1"/>
      </w:pPr>
      <w:r>
        <w:fldChar w:fldCharType="begin" w:fldLock="1"/>
      </w:r>
      <w:r>
        <w:instrText xml:space="preserve"> Quote "(12</w:instrText>
      </w:r>
      <w:r>
        <w:fldChar w:fldCharType="begin" w:fldLock="1"/>
      </w:r>
      <w:r>
        <w:instrText xml:space="preserve"> Preserved=Yes </w:instrText>
      </w:r>
      <w:r>
        <w:fldChar w:fldCharType="end"/>
      </w:r>
      <w:r>
        <w:instrText xml:space="preserve">)" </w:instrText>
      </w:r>
      <w:r>
        <w:fldChar w:fldCharType="separate"/>
      </w:r>
      <w:r>
        <w:t>(12)</w:t>
      </w:r>
      <w:r>
        <w:fldChar w:fldCharType="end"/>
      </w:r>
      <w:r>
        <w:t>  </w:t>
      </w:r>
      <w:r w:rsidR="00D3034E" w:rsidRPr="00487339">
        <w:t>Subsection (11) does not apply unless the building or structure is used before the transfer by the transferor and after the transfer by the transferee, in the production of income chargeable under the provisions of this Act.</w:t>
      </w:r>
    </w:p>
    <w:p w14:paraId="2724CBC7" w14:textId="44CFE1E5" w:rsidR="00D3034E" w:rsidRPr="00487339" w:rsidRDefault="00F771C2">
      <w:pPr>
        <w:pStyle w:val="Am1SectionText1"/>
      </w:pPr>
      <w:r>
        <w:lastRenderedPageBreak/>
        <w:fldChar w:fldCharType="begin" w:fldLock="1"/>
      </w:r>
      <w:r>
        <w:instrText xml:space="preserve"> Quote "(13</w:instrText>
      </w:r>
      <w:r>
        <w:fldChar w:fldCharType="begin" w:fldLock="1"/>
      </w:r>
      <w:r>
        <w:instrText xml:space="preserve"> Preserved=Yes </w:instrText>
      </w:r>
      <w:r>
        <w:fldChar w:fldCharType="end"/>
      </w:r>
      <w:r>
        <w:instrText xml:space="preserve">)" </w:instrText>
      </w:r>
      <w:r>
        <w:fldChar w:fldCharType="separate"/>
      </w:r>
      <w:r>
        <w:t>(13)</w:t>
      </w:r>
      <w:r>
        <w:fldChar w:fldCharType="end"/>
      </w:r>
      <w:r>
        <w:t>  </w:t>
      </w:r>
      <w:r w:rsidR="00D3034E" w:rsidRPr="00487339">
        <w:t xml:space="preserve">Where </w:t>
      </w:r>
      <w:r>
        <w:t>—</w:t>
      </w:r>
    </w:p>
    <w:p w14:paraId="32DDA226" w14:textId="27A17315" w:rsidR="00D3034E" w:rsidRPr="00487339" w:rsidRDefault="00D3034E" w:rsidP="00D3034E">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there is a transfer of property in respect of the transferred business (being intellectual property rights in respect of which writing</w:t>
      </w:r>
      <w:r w:rsidRPr="00487339">
        <w:noBreakHyphen/>
        <w:t>down allowances have been made to the transferor under section 19B) from that transferor to the transferee on the effective date; and</w:t>
      </w:r>
    </w:p>
    <w:p w14:paraId="77C8BED2" w14:textId="41615265" w:rsidR="00D3034E" w:rsidRPr="00487339" w:rsidRDefault="00D3034E" w:rsidP="00D32BE2">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Pr="00487339">
        <w:rPr>
          <w:color w:val="000000"/>
          <w:szCs w:val="26"/>
        </w:rPr>
        <w:t>before the transfer in the case of that transferor and from any time on or after the transfer in the case of that transferee, the property is used in the production of income chargeable under the provisions of this Act,</w:t>
      </w:r>
    </w:p>
    <w:p w14:paraId="776EE11F" w14:textId="77777777" w:rsidR="00D3034E" w:rsidRPr="00487339" w:rsidRDefault="00D3034E" w:rsidP="00D32BE2">
      <w:pPr>
        <w:pStyle w:val="Am1SectionText1N"/>
      </w:pPr>
      <w:r w:rsidRPr="00487339">
        <w:t>the following provisions apply but subject to subsection (18):</w:t>
      </w:r>
    </w:p>
    <w:p w14:paraId="58698A44" w14:textId="03A20E1D"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r>
      <w:r w:rsidRPr="00487339">
        <w:rPr>
          <w:color w:val="000000"/>
          <w:szCs w:val="26"/>
        </w:rPr>
        <w:t>section 19B(4) and (5) does not apply to the transferor;</w:t>
      </w:r>
    </w:p>
    <w:p w14:paraId="7B04284D" w14:textId="0A6936D4"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r>
      <w:r w:rsidRPr="00487339">
        <w:rPr>
          <w:color w:val="000000"/>
          <w:szCs w:val="26"/>
        </w:rPr>
        <w:t>the writing</w:t>
      </w:r>
      <w:r w:rsidRPr="00487339">
        <w:rPr>
          <w:color w:val="000000"/>
          <w:szCs w:val="26"/>
        </w:rPr>
        <w:noBreakHyphen/>
        <w:t>down allowances under section 19B continue to be available to the transferee as if no transfer had taken place;</w:t>
      </w:r>
    </w:p>
    <w:p w14:paraId="01691AFE" w14:textId="4D2B1E3B" w:rsidR="00D3034E" w:rsidRPr="00487339" w:rsidRDefault="00D3034E" w:rsidP="000752C8">
      <w:pPr>
        <w:pStyle w:val="Am1SectionTexta"/>
        <w:rPr>
          <w:color w:val="000000"/>
          <w:szCs w:val="26"/>
        </w:rPr>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r>
      <w:r w:rsidR="000752C8" w:rsidRPr="00487339">
        <w:rPr>
          <w:color w:val="000000"/>
          <w:szCs w:val="26"/>
        </w:rPr>
        <w:t>the charge under section 19B(4) and (5) is to be made on the transferee on any event occurring on or after the effective date as would have fallen to be made on the transferor if the transferor had continued to own the intellectual property rights and had done all such things and been allowed all such allowances as were done by or allowed to the transferee.</w:t>
      </w:r>
    </w:p>
    <w:p w14:paraId="0A33A656" w14:textId="0728D5BE" w:rsidR="000752C8" w:rsidRPr="00487339" w:rsidRDefault="000752C8" w:rsidP="000752C8">
      <w:pPr>
        <w:pStyle w:val="Am1SectionText1"/>
        <w:rPr>
          <w:color w:val="000000"/>
          <w:szCs w:val="26"/>
        </w:rPr>
      </w:pPr>
      <w:r w:rsidRPr="00487339">
        <w:fldChar w:fldCharType="begin" w:fldLock="1"/>
      </w:r>
      <w:r w:rsidRPr="00487339">
        <w:instrText xml:space="preserve"> Quote "(14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(14)</w:t>
      </w:r>
      <w:r w:rsidRPr="00487339">
        <w:fldChar w:fldCharType="end"/>
      </w:r>
      <w:r w:rsidRPr="00487339">
        <w:t>  </w:t>
      </w:r>
      <w:r w:rsidRPr="00487339">
        <w:rPr>
          <w:color w:val="000000"/>
          <w:szCs w:val="26"/>
        </w:rPr>
        <w:t>Where there is a transfer of property in respect of the transferred business from the transferor to the transferee, being property on revenue account of the transferor but not on revenue account of the transferee, the consideration for the transfer by the transferor is taken as the amount which it would have realised if the property had been sold in the open market on the effective date.</w:t>
      </w:r>
    </w:p>
    <w:p w14:paraId="449C91C5" w14:textId="77CEAC5D" w:rsidR="000752C8" w:rsidRPr="00487339" w:rsidRDefault="00F771C2">
      <w:pPr>
        <w:pStyle w:val="Am1SectionText1"/>
      </w:pPr>
      <w:r>
        <w:fldChar w:fldCharType="begin" w:fldLock="1"/>
      </w:r>
      <w:r>
        <w:instrText xml:space="preserve"> Quote "(15</w:instrText>
      </w:r>
      <w:r>
        <w:fldChar w:fldCharType="begin" w:fldLock="1"/>
      </w:r>
      <w:r>
        <w:instrText xml:space="preserve"> Preserved=Yes </w:instrText>
      </w:r>
      <w:r>
        <w:fldChar w:fldCharType="end"/>
      </w:r>
      <w:r>
        <w:instrText xml:space="preserve">)" </w:instrText>
      </w:r>
      <w:r>
        <w:fldChar w:fldCharType="separate"/>
      </w:r>
      <w:r>
        <w:t>(15)</w:t>
      </w:r>
      <w:r>
        <w:fldChar w:fldCharType="end"/>
      </w:r>
      <w:r>
        <w:t>  </w:t>
      </w:r>
      <w:r w:rsidR="000752C8" w:rsidRPr="00487339">
        <w:t>The amount of consideration mentioned in subsection (14) is to be used to compute the gains or profits of the transferred business of the transferor and such gains or profits are chargeable to tax for the year of assessment which relates to the basis period in which the effective date falls.</w:t>
      </w:r>
    </w:p>
    <w:p w14:paraId="621C6D87" w14:textId="6DE206EC" w:rsidR="000752C8" w:rsidRPr="00487339" w:rsidRDefault="00F771C2">
      <w:pPr>
        <w:pStyle w:val="Am1SectionText1"/>
      </w:pPr>
      <w:r>
        <w:lastRenderedPageBreak/>
        <w:fldChar w:fldCharType="begin" w:fldLock="1"/>
      </w:r>
      <w:r>
        <w:instrText xml:space="preserve"> Quote "(16</w:instrText>
      </w:r>
      <w:r>
        <w:fldChar w:fldCharType="begin" w:fldLock="1"/>
      </w:r>
      <w:r>
        <w:instrText xml:space="preserve"> Preserved=Yes </w:instrText>
      </w:r>
      <w:r>
        <w:fldChar w:fldCharType="end"/>
      </w:r>
      <w:r>
        <w:instrText xml:space="preserve">)" </w:instrText>
      </w:r>
      <w:r>
        <w:fldChar w:fldCharType="separate"/>
      </w:r>
      <w:r>
        <w:t>(16)</w:t>
      </w:r>
      <w:r>
        <w:fldChar w:fldCharType="end"/>
      </w:r>
      <w:r>
        <w:t>  </w:t>
      </w:r>
      <w:r w:rsidR="000752C8" w:rsidRPr="00487339">
        <w:t>Where there is a transfer of property in respect of the transferred business from the transferor to the transferee, being property not on revenue account of the transferor but on revenue account of the transferee, the consideration for the acquisition by the transferee is taken as the amount which it would have incurred if the property had been purchased in the open market on the effective date or the actual amount paid, whichever is lower.</w:t>
      </w:r>
    </w:p>
    <w:p w14:paraId="4B13721C" w14:textId="608D1944" w:rsidR="000752C8" w:rsidRPr="00502BCC" w:rsidRDefault="00F771C2">
      <w:pPr>
        <w:pStyle w:val="Am1SectionText1"/>
      </w:pPr>
      <w:r>
        <w:fldChar w:fldCharType="begin" w:fldLock="1"/>
      </w:r>
      <w:r>
        <w:instrText xml:space="preserve"> Quote "(17</w:instrText>
      </w:r>
      <w:r>
        <w:fldChar w:fldCharType="begin" w:fldLock="1"/>
      </w:r>
      <w:r>
        <w:instrText xml:space="preserve"> Preserved=Yes </w:instrText>
      </w:r>
      <w:r>
        <w:fldChar w:fldCharType="end"/>
      </w:r>
      <w:r>
        <w:instrText xml:space="preserve">)" </w:instrText>
      </w:r>
      <w:r>
        <w:fldChar w:fldCharType="separate"/>
      </w:r>
      <w:r>
        <w:t>(17)</w:t>
      </w:r>
      <w:r>
        <w:fldChar w:fldCharType="end"/>
      </w:r>
      <w:r>
        <w:t>  </w:t>
      </w:r>
      <w:r w:rsidR="000752C8" w:rsidRPr="00487339">
        <w:t xml:space="preserve">The amount of consideration mentioned in subsection (16) is to be deducted as an expense in computing the gains or </w:t>
      </w:r>
      <w:r w:rsidR="000752C8" w:rsidRPr="00502BCC">
        <w:t>profits of the transferred business of the transferee.</w:t>
      </w:r>
    </w:p>
    <w:p w14:paraId="43E46E0C" w14:textId="68A8E093" w:rsidR="000752C8" w:rsidRPr="00502BCC" w:rsidRDefault="00F771C2">
      <w:pPr>
        <w:pStyle w:val="Am1SectionText1"/>
      </w:pPr>
      <w:r w:rsidRPr="00502BCC">
        <w:fldChar w:fldCharType="begin" w:fldLock="1"/>
      </w:r>
      <w:r w:rsidRPr="00502BCC">
        <w:instrText xml:space="preserve"> Quote "(18</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(18)</w:t>
      </w:r>
      <w:r w:rsidRPr="00502BCC">
        <w:fldChar w:fldCharType="end"/>
      </w:r>
      <w:r w:rsidRPr="00502BCC">
        <w:t>  </w:t>
      </w:r>
      <w:r w:rsidR="000752C8" w:rsidRPr="00502BCC">
        <w:t xml:space="preserve">Where the transferee ceases to carry on the transferred business </w:t>
      </w:r>
      <w:r w:rsidR="00FB2605" w:rsidRPr="00502BCC">
        <w:t xml:space="preserve">in Singapore </w:t>
      </w:r>
      <w:r w:rsidR="000752C8" w:rsidRPr="00502BCC">
        <w:t>after the effective date but instead carries on that business outside Singapore, then in the case of intellectual property rights transferred pursuant to the transfer of that business and in respect of which subsection (13) applies, the charge under section 19B(4) or (5) (as the case may be) is to be made on the transferee as if the property has been sold on the date of cessation of the transferred business in Singapore; and for the purpose of computing the charge under section 19B(5), the value thereof is the amount which it would have realised if the property had been sold in the open market on the date of cessation of the transferred business in Singapore.</w:t>
      </w:r>
    </w:p>
    <w:p w14:paraId="06D108AB" w14:textId="59B9EAE4" w:rsidR="000752C8" w:rsidRPr="00502BCC" w:rsidRDefault="00F771C2">
      <w:pPr>
        <w:pStyle w:val="Am1SectionText1"/>
      </w:pPr>
      <w:r w:rsidRPr="00502BCC">
        <w:fldChar w:fldCharType="begin" w:fldLock="1"/>
      </w:r>
      <w:r w:rsidRPr="00502BCC">
        <w:instrText xml:space="preserve"> Quote "(19</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(19)</w:t>
      </w:r>
      <w:r w:rsidRPr="00502BCC">
        <w:fldChar w:fldCharType="end"/>
      </w:r>
      <w:r w:rsidRPr="00502BCC">
        <w:t>  </w:t>
      </w:r>
      <w:r w:rsidR="000752C8" w:rsidRPr="00502BCC">
        <w:t>Any question arising under subsections (14), (16) and (18) regarding the open market value attributable to property is to be determined by the Comptroller.</w:t>
      </w:r>
    </w:p>
    <w:p w14:paraId="3A2DA76A" w14:textId="6F381797" w:rsidR="000752C8" w:rsidRPr="00502BCC" w:rsidRDefault="000752C8">
      <w:pPr>
        <w:pStyle w:val="Am1SectionText1"/>
      </w:pPr>
      <w:r w:rsidRPr="00502BCC">
        <w:fldChar w:fldCharType="begin" w:fldLock="1"/>
      </w:r>
      <w:r w:rsidRPr="00502BCC">
        <w:instrText xml:space="preserve"> Quote "(20</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(20)</w:t>
      </w:r>
      <w:r w:rsidRPr="00502BCC">
        <w:fldChar w:fldCharType="end"/>
      </w:r>
      <w:r w:rsidRPr="00502BCC">
        <w:t>  No deduction under section 19B is allowed to the transferee for any intellectual property rights in respect of the transferred business that are recognised in accordance with FRS 38 and FRS 103, or with SFRS(I) 1</w:t>
      </w:r>
      <w:r w:rsidRPr="00502BCC">
        <w:noBreakHyphen/>
        <w:t>38 an</w:t>
      </w:r>
      <w:r w:rsidRPr="00487339">
        <w:t xml:space="preserve">d SFRS(I) 3, as a result of the transfer of the </w:t>
      </w:r>
      <w:r w:rsidRPr="00502BCC">
        <w:t>business but which were not in existence prior to the transfer.</w:t>
      </w:r>
    </w:p>
    <w:p w14:paraId="55EDF4F0" w14:textId="485A8BD7" w:rsidR="000752C8" w:rsidRPr="00502BCC" w:rsidRDefault="000752C8" w:rsidP="00D32BE2">
      <w:pPr>
        <w:pStyle w:val="Am1SectionText1"/>
      </w:pPr>
      <w:r w:rsidRPr="00502BCC">
        <w:fldChar w:fldCharType="begin" w:fldLock="1"/>
      </w:r>
      <w:r w:rsidRPr="00502BCC">
        <w:instrText xml:space="preserve"> Quote "(21</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(21)</w:t>
      </w:r>
      <w:r w:rsidRPr="00502BCC">
        <w:fldChar w:fldCharType="end"/>
      </w:r>
      <w:r w:rsidRPr="00502BCC">
        <w:t>  Where the transferee continues to carry on the transferred business and at any time</w:t>
      </w:r>
      <w:r w:rsidR="00F771C2" w:rsidRPr="00502BCC">
        <w:t xml:space="preserve"> —</w:t>
      </w:r>
    </w:p>
    <w:p w14:paraId="0886D9E6" w14:textId="7C72B2B8" w:rsidR="000752C8" w:rsidRPr="00487339" w:rsidRDefault="000752C8" w:rsidP="000752C8">
      <w:pPr>
        <w:pStyle w:val="Am1SectionTexta"/>
        <w:rPr>
          <w:color w:val="000000"/>
          <w:szCs w:val="26"/>
        </w:rPr>
      </w:pPr>
      <w:r w:rsidRPr="00502BCC">
        <w:lastRenderedPageBreak/>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writes off as bad the amount of a debt in respect of the transferred business, or provides impairment loss in respect of such debt, that it acqui</w:t>
      </w:r>
      <w:r w:rsidRPr="00487339">
        <w:rPr>
          <w:color w:val="000000"/>
          <w:szCs w:val="26"/>
        </w:rPr>
        <w:t>res from the transferor on the effective date;</w:t>
      </w:r>
    </w:p>
    <w:p w14:paraId="573F37F3" w14:textId="3A0654AA" w:rsidR="000752C8" w:rsidRPr="00487339" w:rsidRDefault="000752C8" w:rsidP="000752C8">
      <w:pPr>
        <w:pStyle w:val="Am1SectionTexta"/>
        <w:rPr>
          <w:color w:val="000000"/>
          <w:szCs w:val="26"/>
        </w:rPr>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00C457A8" w:rsidRPr="00487339">
        <w:rPr>
          <w:color w:val="000000"/>
          <w:szCs w:val="26"/>
        </w:rPr>
        <w:t>incurs an expenditure in respect of the transferred business, other than the expenditure to which prescribed sections of this Act apply; or</w:t>
      </w:r>
    </w:p>
    <w:p w14:paraId="1FEAD6B3" w14:textId="314BEA28" w:rsidR="00C457A8" w:rsidRPr="00487339" w:rsidRDefault="00C457A8" w:rsidP="00C457A8">
      <w:pPr>
        <w:pStyle w:val="Am1SectionTexta"/>
        <w:rPr>
          <w:color w:val="000000"/>
          <w:szCs w:val="26"/>
        </w:rPr>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r>
      <w:r w:rsidRPr="00487339">
        <w:rPr>
          <w:color w:val="000000"/>
          <w:szCs w:val="26"/>
        </w:rPr>
        <w:t>incurs a loss in respect of the transferred business,</w:t>
      </w:r>
    </w:p>
    <w:p w14:paraId="4862BB80" w14:textId="6D23C197" w:rsidR="00C457A8" w:rsidRPr="00487339" w:rsidRDefault="00C457A8" w:rsidP="00C457A8">
      <w:pPr>
        <w:pStyle w:val="Am1SectionText1N"/>
      </w:pPr>
      <w:r w:rsidRPr="00487339">
        <w:t xml:space="preserve">the transferee </w:t>
      </w:r>
      <w:r w:rsidR="00F771C2">
        <w:t>—</w:t>
      </w:r>
    </w:p>
    <w:p w14:paraId="48FB3570" w14:textId="1F749A8B" w:rsidR="00C457A8" w:rsidRPr="00487339" w:rsidRDefault="00C457A8" w:rsidP="00C457A8">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t>is allowed a deduction for the amount of the debt, expenditure or loss (as the case may be) if —</w:t>
      </w:r>
    </w:p>
    <w:p w14:paraId="57599180" w14:textId="5C1723E5" w:rsidR="00C457A8" w:rsidRPr="00487339" w:rsidRDefault="00C457A8" w:rsidP="00C457A8">
      <w:pPr>
        <w:pStyle w:val="Am1SectionTexti"/>
        <w:rPr>
          <w:color w:val="000000"/>
          <w:szCs w:val="26"/>
        </w:rPr>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(i)</w:t>
      </w:r>
      <w:r w:rsidRPr="00487339">
        <w:fldChar w:fldCharType="end"/>
      </w:r>
      <w:r w:rsidRPr="00487339">
        <w:tab/>
      </w:r>
      <w:r w:rsidRPr="00487339">
        <w:rPr>
          <w:color w:val="000000"/>
          <w:szCs w:val="26"/>
        </w:rPr>
        <w:t>the transferor would have been allowed the deduction but for the transfer of the business; and</w:t>
      </w:r>
    </w:p>
    <w:p w14:paraId="7EC8E360" w14:textId="3CE36D2C" w:rsidR="00C457A8" w:rsidRPr="00487339" w:rsidRDefault="00C457A8" w:rsidP="00C457A8">
      <w:pPr>
        <w:pStyle w:val="Am1SectionTexti"/>
        <w:rPr>
          <w:color w:val="000000"/>
          <w:szCs w:val="26"/>
        </w:rPr>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(ii)</w:t>
      </w:r>
      <w:r w:rsidRPr="00487339">
        <w:fldChar w:fldCharType="end"/>
      </w:r>
      <w:r w:rsidRPr="00487339">
        <w:tab/>
      </w:r>
      <w:r w:rsidRPr="00487339">
        <w:rPr>
          <w:color w:val="000000"/>
          <w:szCs w:val="26"/>
        </w:rPr>
        <w:t>the transferee is not otherwise allowed the deduction; and</w:t>
      </w:r>
    </w:p>
    <w:p w14:paraId="5BA4708C" w14:textId="6383860C" w:rsidR="00C457A8" w:rsidRPr="00487339" w:rsidRDefault="00C457A8" w:rsidP="00C457A8">
      <w:pPr>
        <w:pStyle w:val="Am1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t>is chargeable to tax on the amount of the debt recovered or impairment loss that is reversed if —</w:t>
      </w:r>
    </w:p>
    <w:p w14:paraId="47BA6FC6" w14:textId="49E18D4D" w:rsidR="00C457A8" w:rsidRPr="00502BCC" w:rsidRDefault="00C457A8" w:rsidP="00C457A8">
      <w:pPr>
        <w:pStyle w:val="Am1SectionTexti"/>
        <w:rPr>
          <w:color w:val="000000"/>
          <w:szCs w:val="26"/>
        </w:rPr>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(i)</w:t>
      </w:r>
      <w:r w:rsidRPr="00487339">
        <w:fldChar w:fldCharType="end"/>
      </w:r>
      <w:r w:rsidRPr="00487339">
        <w:tab/>
      </w:r>
      <w:r w:rsidRPr="00487339">
        <w:rPr>
          <w:color w:val="000000"/>
          <w:szCs w:val="26"/>
        </w:rPr>
        <w:t xml:space="preserve">the transferor would have been chargeable to tax </w:t>
      </w:r>
      <w:r w:rsidRPr="00502BCC">
        <w:rPr>
          <w:color w:val="000000"/>
          <w:szCs w:val="26"/>
        </w:rPr>
        <w:t>on such amount but for the transfer of the business; and</w:t>
      </w:r>
    </w:p>
    <w:p w14:paraId="6CF6923F" w14:textId="4295A083" w:rsidR="00C457A8" w:rsidRPr="00502BCC" w:rsidRDefault="00C457A8" w:rsidP="00C457A8">
      <w:pPr>
        <w:pStyle w:val="Am1SectionTexti"/>
      </w:pPr>
      <w:r w:rsidRPr="00502BCC">
        <w:tab/>
      </w:r>
      <w:r w:rsidRPr="00502BCC">
        <w:fldChar w:fldCharType="begin" w:fldLock="1"/>
      </w:r>
      <w:r w:rsidRPr="00502BCC">
        <w:instrText xml:space="preserve"> Quote "(ii</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(ii)</w:t>
      </w:r>
      <w:r w:rsidRPr="00502BCC">
        <w:fldChar w:fldCharType="end"/>
      </w:r>
      <w:r w:rsidRPr="00502BCC">
        <w:tab/>
        <w:t>the transferee is not otherwise chargeable to tax on such amount.</w:t>
      </w:r>
    </w:p>
    <w:p w14:paraId="7BE00BA5" w14:textId="63407B6D" w:rsidR="00C457A8" w:rsidRPr="00502BCC" w:rsidRDefault="00C457A8" w:rsidP="00D32BE2">
      <w:pPr>
        <w:pStyle w:val="Am1SectionText1"/>
      </w:pPr>
      <w:r w:rsidRPr="00502BCC">
        <w:fldChar w:fldCharType="begin" w:fldLock="1"/>
      </w:r>
      <w:r w:rsidRPr="00502BCC">
        <w:instrText xml:space="preserve"> Quote "(22</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(22)</w:t>
      </w:r>
      <w:r w:rsidRPr="00502BCC">
        <w:fldChar w:fldCharType="end"/>
      </w:r>
      <w:r w:rsidRPr="00502BCC">
        <w:t>  Where —</w:t>
      </w:r>
    </w:p>
    <w:p w14:paraId="26C1B550" w14:textId="5EF4C3FD" w:rsidR="00C457A8" w:rsidRPr="00502BCC" w:rsidRDefault="00C457A8" w:rsidP="00C457A8">
      <w:pPr>
        <w:pStyle w:val="Am1SectionText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the transferor has been allowed a deduction in respect of any debt written off as bad, or any impairment loss, in respect of the transferred business; and</w:t>
      </w:r>
    </w:p>
    <w:p w14:paraId="6F0F9B45" w14:textId="0D88A752" w:rsidR="00C457A8" w:rsidRPr="00502BCC" w:rsidRDefault="00C457A8" w:rsidP="00C457A8">
      <w:pPr>
        <w:pStyle w:val="Am1SectionTexta"/>
        <w:rPr>
          <w:color w:val="000000"/>
          <w:szCs w:val="26"/>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Pr="00502BCC">
        <w:rPr>
          <w:color w:val="000000"/>
          <w:szCs w:val="26"/>
        </w:rPr>
        <w:t>the transferee continues to carry on the transferred business,</w:t>
      </w:r>
    </w:p>
    <w:p w14:paraId="4E879BE7" w14:textId="75167697" w:rsidR="00C457A8" w:rsidRPr="00502BCC" w:rsidRDefault="00C457A8">
      <w:pPr>
        <w:pStyle w:val="Am1SectionText1N"/>
      </w:pPr>
      <w:r w:rsidRPr="00502BCC">
        <w:t>the transferee is chargeable to tax on the amount of the debt recovered or impairment loss that is reversed if —</w:t>
      </w:r>
    </w:p>
    <w:p w14:paraId="79D078B0" w14:textId="547CD51A" w:rsidR="00C457A8" w:rsidRPr="00502BCC" w:rsidRDefault="00C457A8" w:rsidP="00C457A8">
      <w:pPr>
        <w:pStyle w:val="Am1SectionTexta"/>
        <w:rPr>
          <w:color w:val="000000"/>
          <w:szCs w:val="26"/>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Pr="00502BCC">
        <w:rPr>
          <w:color w:val="000000"/>
          <w:szCs w:val="26"/>
        </w:rPr>
        <w:t>the transferor would have been chargeable to tax on such amount but for the transfer of the business; and</w:t>
      </w:r>
    </w:p>
    <w:p w14:paraId="54082B13" w14:textId="08E09F48" w:rsidR="00C457A8" w:rsidRPr="00502BCC" w:rsidRDefault="00C457A8" w:rsidP="00C457A8">
      <w:pPr>
        <w:pStyle w:val="Am1SectionTexta"/>
        <w:rPr>
          <w:color w:val="000000"/>
          <w:szCs w:val="26"/>
        </w:rPr>
      </w:pPr>
      <w:r w:rsidRPr="00502BCC">
        <w:lastRenderedPageBreak/>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r>
      <w:r w:rsidRPr="00502BCC">
        <w:rPr>
          <w:color w:val="000000"/>
          <w:szCs w:val="26"/>
        </w:rPr>
        <w:t>the transferee is not otherwise chargeable to tax on such amount.</w:t>
      </w:r>
    </w:p>
    <w:p w14:paraId="53A49372" w14:textId="532D686C" w:rsidR="00C457A8" w:rsidRPr="00502BCC" w:rsidRDefault="00F771C2" w:rsidP="00D32BE2">
      <w:pPr>
        <w:pStyle w:val="Am1SectionText1"/>
      </w:pPr>
      <w:r w:rsidRPr="00502BCC">
        <w:fldChar w:fldCharType="begin" w:fldLock="1"/>
      </w:r>
      <w:r w:rsidRPr="00502BCC">
        <w:instrText xml:space="preserve"> Quote "(23</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(23)</w:t>
      </w:r>
      <w:r w:rsidRPr="00502BCC">
        <w:fldChar w:fldCharType="end"/>
      </w:r>
      <w:r w:rsidRPr="00502BCC">
        <w:t>  </w:t>
      </w:r>
      <w:r w:rsidR="00C457A8" w:rsidRPr="00502BCC">
        <w:t>Where the transferor has any capital allowance, donation or loss</w:t>
      </w:r>
      <w:r w:rsidR="00EA040E" w:rsidRPr="00502BCC">
        <w:t xml:space="preserve"> attributable or apportioned to</w:t>
      </w:r>
      <w:r w:rsidR="00C457A8" w:rsidRPr="00502BCC">
        <w:t xml:space="preserve"> the transferred business remaining unabsorbed on the effective date, then sections 23 and 37 apply, with the necessary modifications, as if the transferee is the transferor for the purposes of deducting the unabsorbed capital allowance, donation or loss against the income or the statutory income (as the case may be) of the transferee, subject to the conditions in subsection (24).</w:t>
      </w:r>
    </w:p>
    <w:p w14:paraId="7C091E50" w14:textId="6C058D34" w:rsidR="00C457A8" w:rsidRPr="00502BCC" w:rsidRDefault="00355BB7" w:rsidP="00D32BE2">
      <w:pPr>
        <w:pStyle w:val="Am1SectionText1"/>
      </w:pPr>
      <w:r w:rsidRPr="00502BCC">
        <w:fldChar w:fldCharType="begin" w:fldLock="1"/>
      </w:r>
      <w:r w:rsidRPr="00502BCC">
        <w:instrText xml:space="preserve"> Quote "(24</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(24)</w:t>
      </w:r>
      <w:r w:rsidRPr="00502BCC">
        <w:fldChar w:fldCharType="end"/>
      </w:r>
      <w:r w:rsidRPr="00502BCC">
        <w:t>  </w:t>
      </w:r>
      <w:r w:rsidR="00C457A8" w:rsidRPr="00502BCC">
        <w:t>The conditions in subsection (23) are —</w:t>
      </w:r>
    </w:p>
    <w:p w14:paraId="329C9BEC" w14:textId="69EF75EE" w:rsidR="00C457A8" w:rsidRPr="00502BCC" w:rsidRDefault="00C457A8" w:rsidP="00C457A8">
      <w:pPr>
        <w:pStyle w:val="Am1SectionTexta"/>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t>the transferor was carrying on the transferred business until the effective date; and</w:t>
      </w:r>
    </w:p>
    <w:p w14:paraId="228C2B5E" w14:textId="79F7B4C3" w:rsidR="00C457A8" w:rsidRPr="00502BCC" w:rsidRDefault="00C457A8" w:rsidP="00C457A8">
      <w:pPr>
        <w:pStyle w:val="Am1SectionTexta"/>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Pr="00502BCC">
        <w:rPr>
          <w:color w:val="000000"/>
          <w:szCs w:val="26"/>
        </w:rPr>
        <w:t>the transferee continues to carry on the transferred business on the effective date.</w:t>
      </w:r>
    </w:p>
    <w:p w14:paraId="56872578" w14:textId="27C834FA" w:rsidR="00C457A8" w:rsidRPr="00502BCC" w:rsidRDefault="00C457A8" w:rsidP="00C457A8">
      <w:pPr>
        <w:pStyle w:val="Am1SectionText1"/>
        <w:rPr>
          <w:color w:val="000000"/>
          <w:szCs w:val="26"/>
        </w:rPr>
      </w:pPr>
      <w:r w:rsidRPr="00502BCC">
        <w:fldChar w:fldCharType="begin" w:fldLock="1"/>
      </w:r>
      <w:r w:rsidRPr="00502BCC">
        <w:instrText xml:space="preserve"> Quote "(25</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(25)</w:t>
      </w:r>
      <w:r w:rsidRPr="00502BCC">
        <w:fldChar w:fldCharType="end"/>
      </w:r>
      <w:r w:rsidRPr="00502BCC">
        <w:t>  </w:t>
      </w:r>
      <w:r w:rsidRPr="00502BCC">
        <w:rPr>
          <w:color w:val="000000"/>
          <w:szCs w:val="26"/>
        </w:rPr>
        <w:t>Any deduction mentioned in subsection (23) may only be made against the income of the transferee from the transferred business.</w:t>
      </w:r>
    </w:p>
    <w:p w14:paraId="2A649428" w14:textId="33804BDD" w:rsidR="00CE45AA" w:rsidRPr="00B11038" w:rsidRDefault="00F771C2" w:rsidP="00C51D1F">
      <w:pPr>
        <w:pStyle w:val="Am1SectionText1"/>
      </w:pPr>
      <w:r w:rsidRPr="00502BCC">
        <w:fldChar w:fldCharType="begin" w:fldLock="1"/>
      </w:r>
      <w:r w:rsidRPr="00502BCC">
        <w:instrText xml:space="preserve"> Quote "(26</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(26)</w:t>
      </w:r>
      <w:r w:rsidRPr="00502BCC">
        <w:fldChar w:fldCharType="end"/>
      </w:r>
      <w:r w:rsidRPr="00502BCC">
        <w:t>  </w:t>
      </w:r>
      <w:r w:rsidR="005638E5" w:rsidRPr="00B11038">
        <w:t>F</w:t>
      </w:r>
      <w:r w:rsidR="00CE45AA" w:rsidRPr="00B11038">
        <w:t>or the purpose of bringing into account the profit, loss or expense for the basis period for a year of assessment beginning before 1 January</w:t>
      </w:r>
      <w:r w:rsidR="00CE45AA" w:rsidRPr="00502BCC">
        <w:t xml:space="preserve"> 2023 in respect of any financial instrument that has been transferred by </w:t>
      </w:r>
      <w:r w:rsidR="00CE45AA" w:rsidRPr="00B11038">
        <w:t>the transferor to the transferee as part of the transfer of a business</w:t>
      </w:r>
      <w:r w:rsidRPr="00B11038">
        <w:t xml:space="preserve"> </w:t>
      </w:r>
      <w:r w:rsidR="00CE45AA" w:rsidRPr="00B11038">
        <w:t>—</w:t>
      </w:r>
    </w:p>
    <w:p w14:paraId="46A52393" w14:textId="1168B5F4" w:rsidR="00CE45AA" w:rsidRPr="00B11038" w:rsidRDefault="00CE45AA" w:rsidP="00CE45AA">
      <w:pPr>
        <w:pStyle w:val="Am1SectionTexta"/>
        <w:rPr>
          <w:color w:val="000000"/>
          <w:szCs w:val="26"/>
        </w:rPr>
      </w:pPr>
      <w:r w:rsidRPr="00B11038">
        <w:tab/>
      </w:r>
      <w:r w:rsidRPr="00B11038">
        <w:fldChar w:fldCharType="begin" w:fldLock="1"/>
      </w:r>
      <w:r w:rsidRPr="00B11038">
        <w:instrText xml:space="preserve"> Quote "(</w:instrText>
      </w:r>
      <w:r w:rsidRPr="00B11038">
        <w:rPr>
          <w:i/>
        </w:rPr>
        <w:instrText>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a</w:t>
      </w:r>
      <w:r w:rsidRPr="00B11038">
        <w:t>)</w:t>
      </w:r>
      <w:r w:rsidRPr="00B11038">
        <w:fldChar w:fldCharType="end"/>
      </w:r>
      <w:r w:rsidRPr="00B11038">
        <w:tab/>
      </w:r>
      <w:r w:rsidR="005638E5" w:rsidRPr="00B11038">
        <w:t xml:space="preserve">where the transferor was a qualifying person to which section 34A applies for the year of assessment of the basis period in which the effective date falls, </w:t>
      </w:r>
      <w:r w:rsidRPr="00B11038">
        <w:rPr>
          <w:color w:val="000000"/>
          <w:szCs w:val="26"/>
        </w:rPr>
        <w:t>the transferee is deemed to be a qualifying person for the purpose of section 34A, and section 34A has effect on the transferee from (and including) the effective date; and</w:t>
      </w:r>
    </w:p>
    <w:p w14:paraId="0DE4363C" w14:textId="1782C49B" w:rsidR="00CE45AA" w:rsidRPr="00B11038" w:rsidRDefault="00CE45AA" w:rsidP="00CE45AA">
      <w:pPr>
        <w:pStyle w:val="Am1SectionTexta"/>
        <w:rPr>
          <w:color w:val="000000"/>
          <w:szCs w:val="26"/>
        </w:rPr>
      </w:pPr>
      <w:r w:rsidRPr="00B11038">
        <w:tab/>
      </w:r>
      <w:r w:rsidRPr="00B11038">
        <w:fldChar w:fldCharType="begin" w:fldLock="1"/>
      </w:r>
      <w:r w:rsidRPr="00B11038">
        <w:instrText xml:space="preserve"> Quote "(</w:instrText>
      </w:r>
      <w:r w:rsidRPr="00B11038">
        <w:rPr>
          <w:i/>
        </w:rPr>
        <w:instrText>b</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b</w:t>
      </w:r>
      <w:r w:rsidRPr="00B11038">
        <w:t>)</w:t>
      </w:r>
      <w:r w:rsidRPr="00B11038">
        <w:fldChar w:fldCharType="end"/>
      </w:r>
      <w:r w:rsidRPr="00B11038">
        <w:tab/>
      </w:r>
      <w:r w:rsidR="005638E5" w:rsidRPr="00B11038">
        <w:t xml:space="preserve">where the transferor was not a qualifying person to which section 34A applies for the year of assessment of the basis period in which the effective date falls, but the transferee is such qualifying person for that year of assessment, </w:t>
      </w:r>
      <w:r w:rsidRPr="00B11038">
        <w:rPr>
          <w:color w:val="000000"/>
          <w:szCs w:val="26"/>
        </w:rPr>
        <w:t xml:space="preserve">the rules on the adjustment on change of </w:t>
      </w:r>
      <w:r w:rsidRPr="00B11038">
        <w:rPr>
          <w:color w:val="000000"/>
          <w:szCs w:val="26"/>
        </w:rPr>
        <w:lastRenderedPageBreak/>
        <w:t>basis of computing profits of financial instruments set out in regulations made under section 34A have effect on the transferor</w:t>
      </w:r>
      <w:r w:rsidR="005638E5" w:rsidRPr="00B11038">
        <w:rPr>
          <w:color w:val="000000"/>
          <w:szCs w:val="26"/>
        </w:rPr>
        <w:t xml:space="preserve"> for that year of assessment</w:t>
      </w:r>
      <w:r w:rsidRPr="00B11038">
        <w:rPr>
          <w:color w:val="000000"/>
          <w:szCs w:val="26"/>
        </w:rPr>
        <w:t>, and any positive or negative adjustment which is not of a capital nature as a result of the application of such rules is to be assessed on or allowed to the transferee.</w:t>
      </w:r>
    </w:p>
    <w:p w14:paraId="3FFE5E0E" w14:textId="137AD629" w:rsidR="00CE45AA" w:rsidRPr="00502BCC" w:rsidRDefault="00CE45AA" w:rsidP="00CE45AA">
      <w:pPr>
        <w:pStyle w:val="Am1SectionHeading"/>
        <w:rPr>
          <w:i/>
          <w:iCs/>
        </w:rPr>
      </w:pPr>
      <w:r w:rsidRPr="00B11038">
        <w:rPr>
          <w:i/>
          <w:iCs/>
        </w:rPr>
        <w:t>Transferee as qualifying company under section 43(6C</w:t>
      </w:r>
      <w:r w:rsidRPr="00502BCC">
        <w:rPr>
          <w:i/>
          <w:iCs/>
        </w:rPr>
        <w:t>)</w:t>
      </w:r>
    </w:p>
    <w:p w14:paraId="539E5EB5" w14:textId="06620E1E" w:rsidR="00CE45AA" w:rsidRPr="00502BCC" w:rsidRDefault="00F771C2" w:rsidP="00C51D1F">
      <w:pPr>
        <w:pStyle w:val="Am1SectionText1"/>
      </w:pPr>
      <w:r w:rsidRPr="00502BCC">
        <w:fldChar w:fldCharType="begin" w:fldLock="1"/>
      </w:r>
      <w:r w:rsidRPr="00502BCC">
        <w:instrText xml:space="preserve"> Quote "(27</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(27)</w:t>
      </w:r>
      <w:r w:rsidRPr="00502BCC">
        <w:fldChar w:fldCharType="end"/>
      </w:r>
      <w:r w:rsidRPr="00502BCC">
        <w:t>  </w:t>
      </w:r>
      <w:r w:rsidR="00CE45AA" w:rsidRPr="00502BCC">
        <w:t>Where the transferee is a qualifying company for the purpose of section 43(6C) in any year of assessment, then, for that year of assessment —</w:t>
      </w:r>
    </w:p>
    <w:p w14:paraId="2C4B43DB" w14:textId="6CE83058" w:rsidR="00C457A8"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in a case where the earlier of date A and date B does not fall within either of the basis periods of the first 2 years of assessment of the transferor, section 43(6) rather than section 43(6C) applies to the transferee; and</w:t>
      </w:r>
    </w:p>
    <w:p w14:paraId="4286C114" w14:textId="443220A5" w:rsidR="00CE45AA" w:rsidRPr="00487339" w:rsidRDefault="00CE45AA" w:rsidP="00C51D1F">
      <w:pPr>
        <w:pStyle w:val="Am1SectionTexta"/>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t xml:space="preserve">in a case where the earlier of date A and date B falls within either of the basis periods of the first 2 years of assessment of the transferor, section 43(6C) applies to the transferee if, and only if, the </w:t>
      </w:r>
      <w:proofErr w:type="spellStart"/>
      <w:r w:rsidRPr="00502BCC">
        <w:t>firstmentioned</w:t>
      </w:r>
      <w:proofErr w:type="spellEnd"/>
      <w:r w:rsidRPr="00502BCC">
        <w:t xml:space="preserve"> year of</w:t>
      </w:r>
      <w:r w:rsidRPr="00487339">
        <w:t xml:space="preserve"> assessment falls within such period as may be prescribed by the Minister, and if it does not, then section 43(6) applies to the transferee.</w:t>
      </w:r>
    </w:p>
    <w:p w14:paraId="48CC297E" w14:textId="5B733913" w:rsidR="00CE45AA" w:rsidRPr="00487339" w:rsidRDefault="00CE45AA" w:rsidP="00CE45AA">
      <w:pPr>
        <w:pStyle w:val="Am1SectionText1"/>
        <w:rPr>
          <w:color w:val="000000"/>
          <w:szCs w:val="26"/>
        </w:rPr>
      </w:pPr>
      <w:r w:rsidRPr="00487339">
        <w:fldChar w:fldCharType="begin" w:fldLock="1"/>
      </w:r>
      <w:r w:rsidRPr="00487339">
        <w:instrText xml:space="preserve"> Quote "(28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(28)</w:t>
      </w:r>
      <w:r w:rsidRPr="00487339">
        <w:fldChar w:fldCharType="end"/>
      </w:r>
      <w:r w:rsidRPr="00487339">
        <w:t>  </w:t>
      </w:r>
      <w:r w:rsidRPr="00487339">
        <w:rPr>
          <w:color w:val="000000"/>
          <w:szCs w:val="26"/>
        </w:rPr>
        <w:t>The Minister may, for different descriptions of transfers of businesses or companies, prescribe different periods for the purposes of subsection (27)(</w:t>
      </w:r>
      <w:r w:rsidRPr="00487339">
        <w:rPr>
          <w:i/>
          <w:iCs/>
          <w:color w:val="000000"/>
          <w:szCs w:val="26"/>
        </w:rPr>
        <w:t>b</w:t>
      </w:r>
      <w:r w:rsidRPr="00487339">
        <w:rPr>
          <w:color w:val="000000"/>
          <w:szCs w:val="26"/>
        </w:rPr>
        <w:t>).</w:t>
      </w:r>
    </w:p>
    <w:p w14:paraId="6E61656B" w14:textId="4FAA8EEA" w:rsidR="00CE45AA" w:rsidRPr="00487339" w:rsidRDefault="00CE45AA" w:rsidP="00CE45AA">
      <w:pPr>
        <w:pStyle w:val="Am1SectionText1"/>
      </w:pPr>
      <w:r w:rsidRPr="00487339">
        <w:fldChar w:fldCharType="begin" w:fldLock="1"/>
      </w:r>
      <w:r w:rsidRPr="00487339">
        <w:instrText xml:space="preserve"> Quote "(29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(29)</w:t>
      </w:r>
      <w:r w:rsidRPr="00487339">
        <w:fldChar w:fldCharType="end"/>
      </w:r>
      <w:r w:rsidRPr="00487339">
        <w:t>  Starting on the effective date for the transferred business, the transferee must comply with all obligations, meet all liabilities, and is entitled to all rights, powers and privileges, of the transferor under this Act in respect of the business with respect to the year of assessment relating to the basis period in which the effective date falls, and all preceding years of assessment as if the transferee is the transferor.</w:t>
      </w:r>
    </w:p>
    <w:p w14:paraId="5D398005" w14:textId="13D8AA8B" w:rsidR="00CE45AA" w:rsidRPr="00502BCC" w:rsidRDefault="00CE45AA" w:rsidP="00C51D1F">
      <w:pPr>
        <w:pStyle w:val="Am1SectionHeading"/>
        <w:rPr>
          <w:i/>
          <w:iCs/>
        </w:rPr>
      </w:pPr>
      <w:r w:rsidRPr="00502BCC">
        <w:rPr>
          <w:i/>
          <w:iCs/>
        </w:rPr>
        <w:lastRenderedPageBreak/>
        <w:t>Application of section 26(5) and (13)</w:t>
      </w:r>
    </w:p>
    <w:p w14:paraId="37397856" w14:textId="5C288D18" w:rsidR="00CE45AA" w:rsidRPr="00502BCC" w:rsidRDefault="00F771C2">
      <w:pPr>
        <w:pStyle w:val="Am1SectionText1"/>
      </w:pPr>
      <w:r w:rsidRPr="00502BCC">
        <w:fldChar w:fldCharType="begin" w:fldLock="1"/>
      </w:r>
      <w:r w:rsidRPr="00502BCC">
        <w:instrText xml:space="preserve"> Quote "(30</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(30)</w:t>
      </w:r>
      <w:r w:rsidRPr="00502BCC">
        <w:fldChar w:fldCharType="end"/>
      </w:r>
      <w:r w:rsidRPr="00502BCC">
        <w:t>  </w:t>
      </w:r>
      <w:r w:rsidR="00CE45AA" w:rsidRPr="00502BCC">
        <w:t xml:space="preserve">To avoid doubt, section 26(5) and (13) (if applicable) applies in relation to the transfer of the insurance business in </w:t>
      </w:r>
      <w:r w:rsidRPr="00502BCC">
        <w:t xml:space="preserve">subsection </w:t>
      </w:r>
      <w:r w:rsidR="00CE45AA" w:rsidRPr="00502BCC">
        <w:t>(1)(</w:t>
      </w:r>
      <w:r w:rsidR="00CE45AA" w:rsidRPr="00502BCC">
        <w:rPr>
          <w:i/>
          <w:iCs/>
        </w:rPr>
        <w:t>a</w:t>
      </w:r>
      <w:r w:rsidR="00CE45AA" w:rsidRPr="00502BCC">
        <w:t>).</w:t>
      </w:r>
    </w:p>
    <w:p w14:paraId="02E88555" w14:textId="358517F2" w:rsidR="00CE45AA" w:rsidRPr="00502BCC" w:rsidRDefault="00CE45AA" w:rsidP="00CE45AA">
      <w:pPr>
        <w:pStyle w:val="Am1SectionHeading"/>
        <w:rPr>
          <w:i/>
          <w:iCs/>
        </w:rPr>
      </w:pPr>
      <w:r w:rsidRPr="00502BCC">
        <w:rPr>
          <w:i/>
          <w:iCs/>
        </w:rPr>
        <w:t>Regulations</w:t>
      </w:r>
    </w:p>
    <w:p w14:paraId="4DF47202" w14:textId="01C602BE" w:rsidR="00CE45AA" w:rsidRPr="00502BCC" w:rsidRDefault="00CE45AA" w:rsidP="00355BB7">
      <w:pPr>
        <w:pStyle w:val="Am1SectionText1"/>
      </w:pPr>
      <w:r w:rsidRPr="00502BCC">
        <w:fldChar w:fldCharType="begin" w:fldLock="1"/>
      </w:r>
      <w:r w:rsidRPr="00502BCC">
        <w:instrText xml:space="preserve"> Quote "(31</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(31)</w:t>
      </w:r>
      <w:r w:rsidRPr="00502BCC">
        <w:fldChar w:fldCharType="end"/>
      </w:r>
      <w:r w:rsidRPr="00502BCC">
        <w:t>  The Minister may make regulations to</w:t>
      </w:r>
      <w:r w:rsidR="00C51D1F" w:rsidRPr="00502BCC">
        <w:t xml:space="preserve"> </w:t>
      </w:r>
      <w:r w:rsidR="00F771C2" w:rsidRPr="00502BCC">
        <w:t>—</w:t>
      </w:r>
    </w:p>
    <w:p w14:paraId="7D7F6F50" w14:textId="4448EB7F"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00203758" w:rsidRPr="00502BCC">
        <w:t xml:space="preserve">provide for </w:t>
      </w:r>
      <w:r w:rsidRPr="00502BCC">
        <w:rPr>
          <w:color w:val="000000"/>
          <w:szCs w:val="26"/>
        </w:rPr>
        <w:t>the deduction of expenses, allowances, losses, donations and any other deductions otherwise than in accordance with this Act;</w:t>
      </w:r>
    </w:p>
    <w:p w14:paraId="5AA0973A" w14:textId="1A3DFA64"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00203758" w:rsidRPr="00502BCC">
        <w:t xml:space="preserve">provide for </w:t>
      </w:r>
      <w:r w:rsidRPr="00502BCC">
        <w:rPr>
          <w:color w:val="000000"/>
          <w:szCs w:val="26"/>
        </w:rPr>
        <w:t>the manner and extent to which expenses, allowances, losses, donations and any other deductions may be allowed under this Act;</w:t>
      </w:r>
    </w:p>
    <w:p w14:paraId="5861C16B" w14:textId="518FCD93"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00203758" w:rsidRPr="00502BCC">
        <w:t xml:space="preserve">provide for </w:t>
      </w:r>
      <w:r w:rsidRPr="00502BCC">
        <w:rPr>
          <w:color w:val="000000"/>
          <w:szCs w:val="26"/>
        </w:rPr>
        <w:t>the manner and extent to which any qualifying deduction may be allowed under section 37B or 37D;</w:t>
      </w:r>
    </w:p>
    <w:p w14:paraId="08FC4ACF" w14:textId="2A5E22AC"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r>
      <w:r w:rsidR="00203758" w:rsidRPr="00502BCC">
        <w:t xml:space="preserve">provide for </w:t>
      </w:r>
      <w:r w:rsidRPr="00502BCC">
        <w:rPr>
          <w:color w:val="000000"/>
          <w:szCs w:val="26"/>
        </w:rPr>
        <w:t>the rate of exchange to be used for the purpose of section 62B;</w:t>
      </w:r>
    </w:p>
    <w:p w14:paraId="18027859" w14:textId="5A8FBA5A" w:rsidR="00CE45AA" w:rsidRPr="00B11038"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e</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e</w:t>
      </w:r>
      <w:r w:rsidRPr="00502BCC">
        <w:t>)</w:t>
      </w:r>
      <w:r w:rsidRPr="00502BCC">
        <w:fldChar w:fldCharType="end"/>
      </w:r>
      <w:r w:rsidRPr="00502BCC">
        <w:tab/>
      </w:r>
      <w:r w:rsidR="00203758" w:rsidRPr="00502BCC">
        <w:t xml:space="preserve">provide for </w:t>
      </w:r>
      <w:r w:rsidRPr="00502BCC">
        <w:rPr>
          <w:color w:val="000000"/>
          <w:szCs w:val="26"/>
        </w:rPr>
        <w:t xml:space="preserve">the modification and exception to any prescribed section </w:t>
      </w:r>
      <w:r w:rsidRPr="00B11038">
        <w:rPr>
          <w:color w:val="000000"/>
          <w:szCs w:val="26"/>
        </w:rPr>
        <w:t xml:space="preserve">of this Act or the Economic Expansion Incentives (Relief from Income Tax) Act 1967 as it applies to a transferee and a transferor; </w:t>
      </w:r>
    </w:p>
    <w:p w14:paraId="52C6B77C" w14:textId="701E4D6C" w:rsidR="00203758" w:rsidRPr="00B11038" w:rsidRDefault="00CE45AA" w:rsidP="00CE45AA">
      <w:pPr>
        <w:pStyle w:val="Am1SectionTexta"/>
        <w:rPr>
          <w:color w:val="000000"/>
          <w:szCs w:val="26"/>
        </w:rPr>
      </w:pPr>
      <w:r w:rsidRPr="00B11038">
        <w:tab/>
      </w:r>
      <w:r w:rsidRPr="00B11038">
        <w:fldChar w:fldCharType="begin" w:fldLock="1"/>
      </w:r>
      <w:r w:rsidRPr="00B11038">
        <w:instrText xml:space="preserve"> Quote "(</w:instrText>
      </w:r>
      <w:r w:rsidRPr="00B11038">
        <w:rPr>
          <w:i/>
        </w:rPr>
        <w:instrText>f</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f</w:t>
      </w:r>
      <w:r w:rsidRPr="00B11038">
        <w:t>)</w:t>
      </w:r>
      <w:r w:rsidRPr="00B11038">
        <w:fldChar w:fldCharType="end"/>
      </w:r>
      <w:r w:rsidRPr="00B11038">
        <w:tab/>
      </w:r>
      <w:r w:rsidR="00203758" w:rsidRPr="00B11038">
        <w:t xml:space="preserve">provide for </w:t>
      </w:r>
      <w:r w:rsidRPr="00B11038">
        <w:t xml:space="preserve">the </w:t>
      </w:r>
      <w:r w:rsidRPr="00B11038">
        <w:rPr>
          <w:color w:val="000000"/>
          <w:szCs w:val="26"/>
        </w:rPr>
        <w:t>allowing of an</w:t>
      </w:r>
      <w:r w:rsidRPr="00502BCC">
        <w:rPr>
          <w:color w:val="000000"/>
          <w:szCs w:val="26"/>
        </w:rPr>
        <w:t xml:space="preserve">y deduction or the making of any allowance </w:t>
      </w:r>
      <w:r w:rsidR="00E67783" w:rsidRPr="00502BCC">
        <w:rPr>
          <w:color w:val="000000"/>
          <w:szCs w:val="26"/>
        </w:rPr>
        <w:t xml:space="preserve">under this section </w:t>
      </w:r>
      <w:r w:rsidR="00D268B2" w:rsidRPr="00502BCC">
        <w:rPr>
          <w:color w:val="000000"/>
          <w:szCs w:val="26"/>
        </w:rPr>
        <w:t>before a requirement</w:t>
      </w:r>
      <w:r w:rsidRPr="00502BCC">
        <w:rPr>
          <w:color w:val="000000"/>
          <w:szCs w:val="26"/>
        </w:rPr>
        <w:t xml:space="preserve"> in subsection (1)</w:t>
      </w:r>
      <w:r w:rsidR="00D268B2" w:rsidRPr="00502BCC">
        <w:rPr>
          <w:color w:val="000000"/>
          <w:szCs w:val="26"/>
        </w:rPr>
        <w:t xml:space="preserve"> is satisfied</w:t>
      </w:r>
      <w:r w:rsidRPr="00502BCC">
        <w:rPr>
          <w:color w:val="000000"/>
          <w:szCs w:val="26"/>
        </w:rPr>
        <w:t xml:space="preserve">, and the recovery of the amount of any deduction wrongfully allowed or allowance wrongfully made under this section because </w:t>
      </w:r>
      <w:r w:rsidR="00D268B2" w:rsidRPr="00502BCC">
        <w:rPr>
          <w:color w:val="000000"/>
          <w:szCs w:val="26"/>
        </w:rPr>
        <w:t>that requirement</w:t>
      </w:r>
      <w:r w:rsidRPr="00502BCC">
        <w:rPr>
          <w:color w:val="000000"/>
          <w:szCs w:val="26"/>
        </w:rPr>
        <w:t xml:space="preserve"> is not satisfied, including the deeming of a specified amount as income on a specified</w:t>
      </w:r>
      <w:r w:rsidR="00E67783" w:rsidRPr="00502BCC">
        <w:rPr>
          <w:color w:val="000000"/>
          <w:szCs w:val="26"/>
        </w:rPr>
        <w:t xml:space="preserve"> date</w:t>
      </w:r>
      <w:r w:rsidR="00203758" w:rsidRPr="00502BCC">
        <w:rPr>
          <w:color w:val="000000"/>
          <w:szCs w:val="26"/>
        </w:rPr>
        <w:t xml:space="preserve">; </w:t>
      </w:r>
      <w:r w:rsidR="00203758" w:rsidRPr="00B11038">
        <w:rPr>
          <w:color w:val="000000"/>
          <w:szCs w:val="26"/>
        </w:rPr>
        <w:t>and</w:t>
      </w:r>
    </w:p>
    <w:p w14:paraId="61E67CF6" w14:textId="08CA4718" w:rsidR="00CE45AA" w:rsidRPr="00B11038" w:rsidRDefault="00C51D1F" w:rsidP="00C51D1F">
      <w:pPr>
        <w:pStyle w:val="Am1SectionTexta"/>
      </w:pPr>
      <w:r w:rsidRPr="00B11038">
        <w:tab/>
      </w:r>
      <w:r w:rsidRPr="00B11038">
        <w:fldChar w:fldCharType="begin" w:fldLock="1"/>
      </w:r>
      <w:r w:rsidRPr="00B11038">
        <w:instrText xml:space="preserve"> Quote "(</w:instrText>
      </w:r>
      <w:r w:rsidRPr="00B11038">
        <w:rPr>
          <w:i/>
        </w:rPr>
        <w:instrText>g</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g</w:t>
      </w:r>
      <w:r w:rsidRPr="00B11038">
        <w:t>)</w:t>
      </w:r>
      <w:r w:rsidRPr="00B11038">
        <w:fldChar w:fldCharType="end"/>
      </w:r>
      <w:r w:rsidRPr="00B11038">
        <w:tab/>
      </w:r>
      <w:r w:rsidR="00203758" w:rsidRPr="00B11038">
        <w:t>prescribe any matter required or permitted to be prescribed under this section.</w:t>
      </w:r>
      <w:r w:rsidR="00F771C2" w:rsidRPr="00B11038">
        <w:t>”.</w:t>
      </w:r>
    </w:p>
    <w:p w14:paraId="0A30584A" w14:textId="738EB8FC" w:rsidR="00E67783" w:rsidRPr="00B11038" w:rsidRDefault="00E67783" w:rsidP="00C51D1F">
      <w:pPr>
        <w:pStyle w:val="AmendRef"/>
      </w:pPr>
      <w:r w:rsidRPr="00B11038">
        <w:t>[1 November 2021]</w:t>
      </w:r>
    </w:p>
    <w:p w14:paraId="36CF5F04" w14:textId="06854C85" w:rsidR="00183808" w:rsidRPr="00B11038" w:rsidRDefault="00183808" w:rsidP="00462497">
      <w:pPr>
        <w:pStyle w:val="SectionHeading"/>
      </w:pPr>
      <w:r w:rsidRPr="00B11038">
        <w:lastRenderedPageBreak/>
        <w:t>Amendment of section 34G</w:t>
      </w:r>
    </w:p>
    <w:p w14:paraId="00001FE5" w14:textId="3FE9C7B2" w:rsidR="00183808" w:rsidRPr="00B11038" w:rsidRDefault="00183808" w:rsidP="00C51D1F">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15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18</w:t>
      </w:r>
      <w:r w:rsidRPr="00B11038">
        <w:rPr>
          <w:b/>
          <w:bCs/>
        </w:rPr>
        <w:t>.</w:t>
      </w:r>
      <w:r w:rsidRPr="00B11038">
        <w:fldChar w:fldCharType="end"/>
      </w:r>
      <w:r w:rsidRPr="00B11038">
        <w:t>  In section 34G</w:t>
      </w:r>
      <w:r w:rsidR="00B4122B" w:rsidRPr="00B11038">
        <w:t>(3) and (4)</w:t>
      </w:r>
      <w:r w:rsidRPr="00B11038">
        <w:t xml:space="preserve"> of the principal Act, replace “and 34AA(1)” with “, 34AA(1) and 34AAA(1)”. </w:t>
      </w:r>
    </w:p>
    <w:p w14:paraId="2811A805" w14:textId="2D38C385" w:rsidR="00183808" w:rsidRPr="00B11038" w:rsidRDefault="00183808" w:rsidP="00C51D1F">
      <w:pPr>
        <w:pStyle w:val="AmendRef"/>
      </w:pPr>
      <w:r w:rsidRPr="00B11038">
        <w:t>[Gazette date]</w:t>
      </w:r>
    </w:p>
    <w:p w14:paraId="6E3FB486" w14:textId="20534D76" w:rsidR="00462497" w:rsidRPr="00B11038" w:rsidRDefault="00462497" w:rsidP="00462497">
      <w:pPr>
        <w:pStyle w:val="SectionHeading"/>
      </w:pPr>
      <w:r w:rsidRPr="00B11038">
        <w:t>Amendment of section 37A</w:t>
      </w:r>
    </w:p>
    <w:p w14:paraId="7C48129F" w14:textId="21992604" w:rsidR="00577D4D" w:rsidRPr="00B11038" w:rsidRDefault="00867382" w:rsidP="00867382">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00EE7417" w:rsidRPr="00B11038">
        <w:rPr>
          <w:b/>
          <w:bCs/>
          <w:noProof/>
        </w:rPr>
        <w:instrText>11</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19</w:t>
      </w:r>
      <w:r w:rsidR="00EE7417" w:rsidRPr="00B11038">
        <w:rPr>
          <w:b/>
          <w:bCs/>
        </w:rPr>
        <w:t>.</w:t>
      </w:r>
      <w:r w:rsidRPr="00B11038">
        <w:fldChar w:fldCharType="end"/>
      </w:r>
      <w:r w:rsidRPr="00B11038">
        <w:t>  </w:t>
      </w:r>
      <w:r w:rsidR="00577D4D" w:rsidRPr="00B11038">
        <w:t xml:space="preserve">In section 37A of the principal Act — </w:t>
      </w:r>
    </w:p>
    <w:p w14:paraId="3398A46B" w14:textId="3067E4E3" w:rsidR="00577D4D" w:rsidRPr="00B11038" w:rsidRDefault="00852D15" w:rsidP="00852D15">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1</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a</w:t>
      </w:r>
      <w:r w:rsidR="00EE7417" w:rsidRPr="00B11038">
        <w:t>)</w:t>
      </w:r>
      <w:r w:rsidRPr="00B11038">
        <w:fldChar w:fldCharType="end"/>
      </w:r>
      <w:r w:rsidRPr="00B11038">
        <w:tab/>
      </w:r>
      <w:r w:rsidR="00577D4D" w:rsidRPr="00B11038">
        <w:t>in subsection (1)(</w:t>
      </w:r>
      <w:r w:rsidR="00577D4D" w:rsidRPr="00B11038">
        <w:rPr>
          <w:i/>
          <w:iCs/>
        </w:rPr>
        <w:t>a</w:t>
      </w:r>
      <w:r w:rsidR="00577D4D" w:rsidRPr="00B11038">
        <w:t xml:space="preserve">), delete “or”; </w:t>
      </w:r>
    </w:p>
    <w:p w14:paraId="78C3B723" w14:textId="591F8DFE" w:rsidR="00577D4D" w:rsidRPr="00B11038" w:rsidRDefault="00852D15" w:rsidP="00823454">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b</w:t>
      </w:r>
      <w:r w:rsidR="00EE7417" w:rsidRPr="00B11038">
        <w:t>)</w:t>
      </w:r>
      <w:r w:rsidRPr="00B11038">
        <w:fldChar w:fldCharType="end"/>
      </w:r>
      <w:r w:rsidRPr="00B11038">
        <w:tab/>
      </w:r>
      <w:r w:rsidR="00322D70" w:rsidRPr="00B11038">
        <w:t xml:space="preserve">in subsection (1), in paragraph </w:t>
      </w:r>
      <w:r w:rsidR="00577D4D" w:rsidRPr="00B11038">
        <w:t>(</w:t>
      </w:r>
      <w:r w:rsidR="00577D4D" w:rsidRPr="00B11038">
        <w:rPr>
          <w:i/>
          <w:iCs/>
        </w:rPr>
        <w:t>b</w:t>
      </w:r>
      <w:r w:rsidR="00577D4D" w:rsidRPr="00B11038">
        <w:t xml:space="preserve">), replace </w:t>
      </w:r>
      <w:r w:rsidR="003A7B6A" w:rsidRPr="00B11038">
        <w:t xml:space="preserve">the full-stop </w:t>
      </w:r>
      <w:r w:rsidR="00322D70" w:rsidRPr="00B11038">
        <w:t xml:space="preserve">at the end </w:t>
      </w:r>
      <w:r w:rsidR="003A7B6A" w:rsidRPr="00B11038">
        <w:t>with a semi-colon</w:t>
      </w:r>
      <w:r w:rsidR="00577D4D" w:rsidRPr="00B11038">
        <w:t xml:space="preserve">; </w:t>
      </w:r>
      <w:r w:rsidR="00823454" w:rsidRPr="00B11038">
        <w:t xml:space="preserve">and </w:t>
      </w:r>
      <w:r w:rsidR="00322D70" w:rsidRPr="00B11038">
        <w:t>after paragraph (</w:t>
      </w:r>
      <w:r w:rsidR="00322D70" w:rsidRPr="00B11038">
        <w:rPr>
          <w:i/>
          <w:iCs/>
        </w:rPr>
        <w:t>b</w:t>
      </w:r>
      <w:r w:rsidR="00322D70" w:rsidRPr="00B11038">
        <w:t>), insert</w:t>
      </w:r>
      <w:r w:rsidR="00823454" w:rsidRPr="00B11038">
        <w:t xml:space="preserve"> — </w:t>
      </w:r>
    </w:p>
    <w:p w14:paraId="02A66438" w14:textId="15B84B06" w:rsidR="00577D4D" w:rsidRPr="00487339" w:rsidRDefault="00852D15" w:rsidP="00852D15">
      <w:pPr>
        <w:pStyle w:val="Am2SectionTexta"/>
      </w:pPr>
      <w:r w:rsidRPr="00B11038">
        <w:tab/>
        <w:t>“</w:t>
      </w:r>
      <w:r w:rsidRPr="00B11038">
        <w:fldChar w:fldCharType="begin" w:fldLock="1"/>
      </w:r>
      <w:r w:rsidRPr="00B11038">
        <w:instrText xml:space="preserve"> Quote "(</w:instrText>
      </w:r>
      <w:r w:rsidRPr="00B11038">
        <w:rPr>
          <w:i/>
        </w:rPr>
        <w:instrText>c</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00EE7417" w:rsidRPr="00B11038">
        <w:t>(</w:t>
      </w:r>
      <w:r w:rsidR="00EE7417" w:rsidRPr="00B11038">
        <w:rPr>
          <w:i/>
        </w:rPr>
        <w:t>c</w:t>
      </w:r>
      <w:r w:rsidR="00EE7417" w:rsidRPr="00B11038">
        <w:t>)</w:t>
      </w:r>
      <w:r w:rsidRPr="00B11038">
        <w:fldChar w:fldCharType="end"/>
      </w:r>
      <w:r w:rsidRPr="00B11038">
        <w:tab/>
      </w:r>
      <w:r w:rsidR="00577D4D" w:rsidRPr="00B11038">
        <w:t>a body of persons has income subject to tax at different rates of tax for the year of assessment concerned (being the year of assessment 2023 or a subsequent year of assessment), and there are</w:t>
      </w:r>
      <w:r w:rsidR="00577D4D" w:rsidRPr="00487339">
        <w:t xml:space="preserve"> UALD in respect of income that is subject to tax at one of those rates of tax; or </w:t>
      </w:r>
    </w:p>
    <w:p w14:paraId="5A23BE19" w14:textId="30CDA3B5" w:rsidR="00577D4D" w:rsidRPr="00487339" w:rsidRDefault="00852D15" w:rsidP="00852D15">
      <w:pPr>
        <w:pStyle w:val="Am2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r>
      <w:r w:rsidR="00577D4D" w:rsidRPr="00487339">
        <w:t>a body of persons has income subject to tax at one rate of tax for the year of assessment concerned (being the year of assessment 2023 or a subsequent year of assessment) and income subject to tax at a different rate of tax for an earlier year of assessment, and there are UALD in respect of the second-mentioned income.”</w:t>
      </w:r>
      <w:r w:rsidRPr="00487339">
        <w:t>;</w:t>
      </w:r>
      <w:r w:rsidR="00577D4D" w:rsidRPr="00487339">
        <w:t xml:space="preserve"> </w:t>
      </w:r>
    </w:p>
    <w:p w14:paraId="509F0AEB" w14:textId="57233116"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in subsection (3), replace “Subsection (1)(</w:t>
      </w:r>
      <w:r w:rsidRPr="00487339">
        <w:rPr>
          <w:i/>
          <w:iCs/>
        </w:rPr>
        <w:t>b</w:t>
      </w:r>
      <w:r w:rsidRPr="00487339">
        <w:t>) does not include” with “Subsection (1)(</w:t>
      </w:r>
      <w:r w:rsidRPr="00487339">
        <w:rPr>
          <w:i/>
          <w:iCs/>
        </w:rPr>
        <w:t>b</w:t>
      </w:r>
      <w:r w:rsidRPr="00487339">
        <w:t>) and (</w:t>
      </w:r>
      <w:r w:rsidRPr="00487339">
        <w:rPr>
          <w:i/>
          <w:iCs/>
        </w:rPr>
        <w:t>d</w:t>
      </w:r>
      <w:r w:rsidRPr="00487339">
        <w:t>) do</w:t>
      </w:r>
      <w:r w:rsidR="00907657" w:rsidRPr="00487339">
        <w:t>es</w:t>
      </w:r>
      <w:r w:rsidRPr="00487339">
        <w:t xml:space="preserve"> not include”; </w:t>
      </w:r>
    </w:p>
    <w:p w14:paraId="7A516D11" w14:textId="70F523D0"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t xml:space="preserve">in subsection </w:t>
      </w:r>
      <w:r w:rsidR="00E1410C" w:rsidRPr="00487339">
        <w:t>(</w:t>
      </w:r>
      <w:r w:rsidRPr="00487339">
        <w:t>5</w:t>
      </w:r>
      <w:r w:rsidR="00E1410C" w:rsidRPr="00487339">
        <w:t>)</w:t>
      </w:r>
      <w:r w:rsidRPr="00487339">
        <w:t xml:space="preserve">, after “income of the company” (wherever it appears), insert “or body of persons”; </w:t>
      </w:r>
    </w:p>
    <w:p w14:paraId="4BEFB9A7" w14:textId="6F4EBAA4"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t xml:space="preserve">in subsection </w:t>
      </w:r>
      <w:r w:rsidR="00E1410C" w:rsidRPr="00487339">
        <w:t>(</w:t>
      </w:r>
      <w:r w:rsidRPr="00487339">
        <w:t>8</w:t>
      </w:r>
      <w:r w:rsidR="00E1410C" w:rsidRPr="00487339">
        <w:t>)</w:t>
      </w:r>
      <w:r w:rsidRPr="00487339">
        <w:t xml:space="preserve">, after “the company” (wherever it appears), insert “or body of persons”; </w:t>
      </w:r>
    </w:p>
    <w:p w14:paraId="06D0B131" w14:textId="5C389D77"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6</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f</w:t>
      </w:r>
      <w:r w:rsidR="00EE7417" w:rsidRPr="00487339">
        <w:t>)</w:t>
      </w:r>
      <w:r w:rsidRPr="00487339">
        <w:fldChar w:fldCharType="end"/>
      </w:r>
      <w:r w:rsidRPr="00487339">
        <w:tab/>
        <w:t xml:space="preserve">in subsection (11), </w:t>
      </w:r>
      <w:r w:rsidR="00A71E41" w:rsidRPr="00487339">
        <w:t xml:space="preserve">in </w:t>
      </w:r>
      <w:r w:rsidRPr="00487339">
        <w:t>the definition of “rate of tax”,</w:t>
      </w:r>
      <w:r w:rsidR="00A71E41" w:rsidRPr="00487339">
        <w:t xml:space="preserve"> in paragraph (</w:t>
      </w:r>
      <w:r w:rsidR="00A71E41" w:rsidRPr="00487339">
        <w:rPr>
          <w:i/>
          <w:iCs/>
        </w:rPr>
        <w:t>a</w:t>
      </w:r>
      <w:r w:rsidR="00A71E41" w:rsidRPr="00487339">
        <w:t xml:space="preserve">), </w:t>
      </w:r>
      <w:r w:rsidRPr="00487339">
        <w:t xml:space="preserve">delete “or”; </w:t>
      </w:r>
    </w:p>
    <w:p w14:paraId="0F336F91" w14:textId="563F5D33"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7</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6</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g</w:t>
      </w:r>
      <w:r w:rsidR="00EE7417" w:rsidRPr="00487339">
        <w:t>)</w:t>
      </w:r>
      <w:r w:rsidRPr="00487339">
        <w:fldChar w:fldCharType="end"/>
      </w:r>
      <w:r w:rsidRPr="00487339">
        <w:tab/>
        <w:t xml:space="preserve">in subsection (11), </w:t>
      </w:r>
      <w:r w:rsidR="00A71E41" w:rsidRPr="00487339">
        <w:t>in</w:t>
      </w:r>
      <w:r w:rsidRPr="00487339">
        <w:t xml:space="preserve"> the definition of “rate of tax”, </w:t>
      </w:r>
      <w:r w:rsidR="00A71E41" w:rsidRPr="00487339">
        <w:t>in paragraph (</w:t>
      </w:r>
      <w:r w:rsidR="00A71E41" w:rsidRPr="00487339">
        <w:rPr>
          <w:i/>
          <w:iCs/>
        </w:rPr>
        <w:t>b</w:t>
      </w:r>
      <w:r w:rsidR="00A71E41" w:rsidRPr="00487339">
        <w:t xml:space="preserve">), </w:t>
      </w:r>
      <w:r w:rsidRPr="00487339">
        <w:t xml:space="preserve">before “the concessionary rate of tax”, insert “in the case of a company,”; </w:t>
      </w:r>
    </w:p>
    <w:p w14:paraId="1FA00854" w14:textId="7534DB66" w:rsidR="00852D15" w:rsidRPr="00487339" w:rsidRDefault="00852D15" w:rsidP="00852D15">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8</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7</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h</w:t>
      </w:r>
      <w:r w:rsidR="00EE7417" w:rsidRPr="00487339">
        <w:t>)</w:t>
      </w:r>
      <w:r w:rsidRPr="00487339">
        <w:fldChar w:fldCharType="end"/>
      </w:r>
      <w:r w:rsidRPr="00487339">
        <w:tab/>
        <w:t xml:space="preserve">in subsection (11), </w:t>
      </w:r>
      <w:r w:rsidR="00A71E41" w:rsidRPr="00487339">
        <w:t xml:space="preserve">in </w:t>
      </w:r>
      <w:r w:rsidRPr="00487339">
        <w:t xml:space="preserve">the definition of “rate of tax”, </w:t>
      </w:r>
      <w:r w:rsidR="00A71E41" w:rsidRPr="00487339">
        <w:t>in paragraph (</w:t>
      </w:r>
      <w:r w:rsidR="00A71E41" w:rsidRPr="00487339">
        <w:rPr>
          <w:i/>
          <w:iCs/>
        </w:rPr>
        <w:t>b</w:t>
      </w:r>
      <w:r w:rsidR="00A71E41" w:rsidRPr="00487339">
        <w:t xml:space="preserve">)(ii), </w:t>
      </w:r>
      <w:r w:rsidRPr="00487339">
        <w:t>insert “or”</w:t>
      </w:r>
      <w:r w:rsidR="00A71E41" w:rsidRPr="00487339">
        <w:t xml:space="preserve"> at the end</w:t>
      </w:r>
      <w:r w:rsidRPr="00487339">
        <w:t xml:space="preserve">; </w:t>
      </w:r>
    </w:p>
    <w:p w14:paraId="7126F102" w14:textId="3255A0F4"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8</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i</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i</w:t>
      </w:r>
      <w:r w:rsidR="00EE7417" w:rsidRPr="00487339">
        <w:t>)</w:t>
      </w:r>
      <w:r w:rsidRPr="00487339">
        <w:fldChar w:fldCharType="end"/>
      </w:r>
      <w:r w:rsidRPr="00487339">
        <w:tab/>
        <w:t xml:space="preserve">in subsection (11), </w:t>
      </w:r>
      <w:r w:rsidR="00A71E41" w:rsidRPr="00487339">
        <w:t xml:space="preserve">in </w:t>
      </w:r>
      <w:r w:rsidRPr="00487339">
        <w:t xml:space="preserve">the definition of “rate of tax”, </w:t>
      </w:r>
      <w:r w:rsidR="00A71E41" w:rsidRPr="00487339">
        <w:t>after paragraph (</w:t>
      </w:r>
      <w:r w:rsidR="00A71E41" w:rsidRPr="00487339">
        <w:rPr>
          <w:i/>
          <w:iCs/>
        </w:rPr>
        <w:t>b</w:t>
      </w:r>
      <w:r w:rsidR="00A71E41" w:rsidRPr="00487339">
        <w:t xml:space="preserve">), </w:t>
      </w:r>
      <w:r w:rsidRPr="00487339">
        <w:t xml:space="preserve">insert — </w:t>
      </w:r>
    </w:p>
    <w:p w14:paraId="1BF93F52" w14:textId="7A4F1F63" w:rsidR="00852D15" w:rsidRPr="00487339" w:rsidRDefault="0021030B" w:rsidP="0021030B">
      <w:pPr>
        <w:pStyle w:val="Am2SectionInterpretationa"/>
      </w:pPr>
      <w:r w:rsidRPr="00487339">
        <w:tab/>
        <w:t>“</w:t>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r>
      <w:r w:rsidR="00852D15" w:rsidRPr="00487339">
        <w:t xml:space="preserve">in the case of a body of persons, the concessionary rate of tax in accordance with regulations made under section 43H;”; and </w:t>
      </w:r>
    </w:p>
    <w:p w14:paraId="6722F345" w14:textId="24109CF2" w:rsidR="00852D15" w:rsidRPr="00B11038"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j</w:t>
      </w:r>
      <w:r w:rsidR="00EE7417" w:rsidRPr="00487339">
        <w:t>)</w:t>
      </w:r>
      <w:r w:rsidRPr="00487339">
        <w:fldChar w:fldCharType="end"/>
      </w:r>
      <w:r w:rsidRPr="00487339">
        <w:tab/>
        <w:t xml:space="preserve">in </w:t>
      </w:r>
      <w:r w:rsidRPr="00B11038">
        <w:t>subsection (11), in the definition of “UA</w:t>
      </w:r>
      <w:r w:rsidR="007A23C1" w:rsidRPr="00B11038">
        <w:t>L</w:t>
      </w:r>
      <w:r w:rsidRPr="00B11038">
        <w:t>D” or “unabsorbed allowances, losses or donations”, after “income of a company</w:t>
      </w:r>
      <w:r w:rsidR="00322D70" w:rsidRPr="00B11038">
        <w:t>”</w:t>
      </w:r>
      <w:r w:rsidRPr="00B11038">
        <w:t>, insert “or body of persons”.</w:t>
      </w:r>
    </w:p>
    <w:p w14:paraId="29EECB52" w14:textId="010E8AFA" w:rsidR="00A71E41" w:rsidRPr="00487339" w:rsidRDefault="00A71E41" w:rsidP="00852D15">
      <w:pPr>
        <w:pStyle w:val="AmendRef"/>
      </w:pPr>
      <w:r w:rsidRPr="00487339">
        <w:t>[Gazette date]</w:t>
      </w:r>
    </w:p>
    <w:p w14:paraId="5E29D287" w14:textId="32319C5F" w:rsidR="00316304" w:rsidRPr="00487339" w:rsidRDefault="00316304" w:rsidP="00316304">
      <w:pPr>
        <w:pStyle w:val="SectionHeading"/>
      </w:pPr>
      <w:r w:rsidRPr="00487339">
        <w:t>Amendment of section 37D</w:t>
      </w:r>
    </w:p>
    <w:p w14:paraId="58A46A73" w14:textId="2A45CE84" w:rsidR="00823454" w:rsidRPr="00487339" w:rsidDel="008873C5" w:rsidRDefault="00556E49" w:rsidP="00823454">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12</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20</w:t>
      </w:r>
      <w:r w:rsidR="00EE7417" w:rsidRPr="00487339">
        <w:rPr>
          <w:b/>
          <w:bCs/>
        </w:rPr>
        <w:t>.</w:t>
      </w:r>
      <w:r w:rsidRPr="00487339">
        <w:fldChar w:fldCharType="end"/>
      </w:r>
      <w:r w:rsidRPr="00487339">
        <w:t>  </w:t>
      </w:r>
      <w:r w:rsidR="00316304" w:rsidRPr="00487339">
        <w:t>In section 37D of the principal Act —</w:t>
      </w:r>
    </w:p>
    <w:p w14:paraId="4365AB1E" w14:textId="4F075F5B" w:rsidR="00316304" w:rsidRPr="00487339" w:rsidRDefault="00A8570C" w:rsidP="00A8570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D5371E" w:rsidRPr="00487339">
        <w:t xml:space="preserve">after subsection (4), insert — </w:t>
      </w:r>
    </w:p>
    <w:p w14:paraId="149F635C" w14:textId="43686D60" w:rsidR="00D5371E" w:rsidRPr="00487339" w:rsidRDefault="000A600F" w:rsidP="00A8570C">
      <w:pPr>
        <w:pStyle w:val="Am2SectionText1"/>
      </w:pPr>
      <w:r w:rsidRPr="00487339" w:rsidDel="000A600F">
        <w:t xml:space="preserve"> </w:t>
      </w:r>
      <w:r w:rsidR="00A8570C" w:rsidRPr="00487339">
        <w:t>“</w:t>
      </w:r>
      <w:r w:rsidR="00A8570C" w:rsidRPr="00487339">
        <w:fldChar w:fldCharType="begin" w:fldLock="1"/>
      </w:r>
      <w:r w:rsidR="00A8570C" w:rsidRPr="00487339">
        <w:instrText xml:space="preserve"> Quote "(4AA</w:instrText>
      </w:r>
      <w:r w:rsidR="00A8570C" w:rsidRPr="00487339">
        <w:fldChar w:fldCharType="begin" w:fldLock="1"/>
      </w:r>
      <w:r w:rsidR="00A8570C" w:rsidRPr="00487339">
        <w:instrText xml:space="preserve"> Preserved=Yes </w:instrText>
      </w:r>
      <w:r w:rsidR="00A8570C" w:rsidRPr="00487339">
        <w:fldChar w:fldCharType="end"/>
      </w:r>
      <w:r w:rsidR="00A8570C" w:rsidRPr="00487339">
        <w:instrText xml:space="preserve">)" </w:instrText>
      </w:r>
      <w:r w:rsidR="00A8570C" w:rsidRPr="00487339">
        <w:fldChar w:fldCharType="separate"/>
      </w:r>
      <w:r w:rsidR="00EE7417" w:rsidRPr="00487339">
        <w:t>(4AA)</w:t>
      </w:r>
      <w:r w:rsidR="00A8570C" w:rsidRPr="00487339">
        <w:fldChar w:fldCharType="end"/>
      </w:r>
      <w:r w:rsidR="00A8570C" w:rsidRPr="00487339">
        <w:t>  </w:t>
      </w:r>
      <w:r w:rsidR="00D5371E" w:rsidRPr="00487339">
        <w:t>Subject to the provisions of this section, section 37A (as it applies in a case mentioned in section 37A(1)(</w:t>
      </w:r>
      <w:r w:rsidR="00D5371E" w:rsidRPr="00487339">
        <w:rPr>
          <w:i/>
          <w:iCs/>
        </w:rPr>
        <w:t>d</w:t>
      </w:r>
      <w:r w:rsidR="00D5371E" w:rsidRPr="00487339">
        <w:t xml:space="preserve">)) applies, with the necessary modifications, to the deduction of any qualifying deduction by </w:t>
      </w:r>
      <w:r w:rsidR="00A8570C" w:rsidRPr="00487339">
        <w:t>a</w:t>
      </w:r>
      <w:r w:rsidR="00D5371E" w:rsidRPr="00487339">
        <w:t xml:space="preserve"> body of persons for </w:t>
      </w:r>
      <w:r w:rsidR="00474239" w:rsidRPr="00487339">
        <w:t xml:space="preserve">the </w:t>
      </w:r>
      <w:r w:rsidR="00D5371E" w:rsidRPr="00487339">
        <w:t xml:space="preserve">year of assessment </w:t>
      </w:r>
      <w:r w:rsidR="00474239" w:rsidRPr="00487339">
        <w:t xml:space="preserve">2023 or a subsequent year of assessment, </w:t>
      </w:r>
      <w:r w:rsidR="00D5371E" w:rsidRPr="00487339">
        <w:t>against its assessable income for the immediate preceding year of assessment</w:t>
      </w:r>
      <w:r w:rsidR="00A8570C" w:rsidRPr="00487339">
        <w:t xml:space="preserve">, as if — </w:t>
      </w:r>
    </w:p>
    <w:p w14:paraId="50B944A3" w14:textId="437D6868" w:rsidR="00A8570C" w:rsidRPr="00487339" w:rsidRDefault="00A8570C" w:rsidP="00A8570C">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the qualifying deduction for the year of assessment is qualifying deduction for an earlier year of assessment; </w:t>
      </w:r>
    </w:p>
    <w:p w14:paraId="2688425D" w14:textId="1A0DA08D" w:rsidR="00A8570C" w:rsidRPr="00487339" w:rsidRDefault="00A8570C" w:rsidP="00A8570C">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the income for the immediate preceding year of assessment is income for the year of assessment concerned; and </w:t>
      </w:r>
    </w:p>
    <w:p w14:paraId="393590A2" w14:textId="54C49971" w:rsidR="00A8570C" w:rsidRPr="00487339" w:rsidRDefault="00A8570C" w:rsidP="00A8570C">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in section 37A(4) and (5) — </w:t>
      </w:r>
    </w:p>
    <w:p w14:paraId="56BC8379" w14:textId="5814C346" w:rsidR="00A8570C" w:rsidRPr="00487339" w:rsidRDefault="00A8570C" w:rsidP="00A8570C">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a reference to unabsorbed allowance, losses or donations or UALD is a reference to qualifying deduction; </w:t>
      </w:r>
    </w:p>
    <w:p w14:paraId="6AD44B57" w14:textId="32E5C494" w:rsidR="00A8570C" w:rsidRPr="00487339" w:rsidRDefault="00A8570C" w:rsidP="00A8570C">
      <w:pPr>
        <w:pStyle w:val="Am2SectionTexti"/>
      </w:pPr>
      <w:r w:rsidRPr="00487339">
        <w:lastRenderedPageBreak/>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 xml:space="preserve">a reference to corresponding allowances, losses or donations is a reference to allowances or losses; and </w:t>
      </w:r>
    </w:p>
    <w:p w14:paraId="61074365" w14:textId="1838D02C" w:rsidR="00A8570C" w:rsidRPr="00487339" w:rsidRDefault="00A8570C" w:rsidP="00A8570C">
      <w:pPr>
        <w:pStyle w:val="Am2SectionTexti"/>
      </w:pPr>
      <w:r w:rsidRPr="00487339">
        <w:tab/>
      </w:r>
      <w:r w:rsidRPr="00487339">
        <w:fldChar w:fldCharType="begin" w:fldLock="1"/>
      </w:r>
      <w:r w:rsidRPr="00487339">
        <w:instrText xml:space="preserve"> Quote "(iii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(iii)</w:t>
      </w:r>
      <w:r w:rsidRPr="00487339">
        <w:fldChar w:fldCharType="end"/>
      </w:r>
      <w:r w:rsidRPr="00487339">
        <w:tab/>
        <w:t xml:space="preserve">a reference to chargeable income of the body of persons is a reference to assessable income for the immediate preceding year of assessment of the body of persons.”;  </w:t>
      </w:r>
    </w:p>
    <w:p w14:paraId="5262C184" w14:textId="7A5FBD1A" w:rsidR="008873C5" w:rsidRPr="00487339" w:rsidRDefault="00316304" w:rsidP="0031630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in subsection</w:t>
      </w:r>
      <w:r w:rsidR="008873C5" w:rsidRPr="00487339">
        <w:t xml:space="preserve"> </w:t>
      </w:r>
      <w:r w:rsidR="00393F3B" w:rsidRPr="00487339">
        <w:t>(4A), after “subsection (4)”, insert “or (4AA)”;</w:t>
      </w:r>
    </w:p>
    <w:p w14:paraId="5ABA0215" w14:textId="08C15A18" w:rsidR="00316304" w:rsidRPr="00487339" w:rsidRDefault="00393F3B" w:rsidP="00393F3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 xml:space="preserve">in subsection </w:t>
      </w:r>
      <w:r w:rsidR="00316304" w:rsidRPr="00487339">
        <w:t>(4A)(</w:t>
      </w:r>
      <w:r w:rsidR="00316304" w:rsidRPr="00487339">
        <w:rPr>
          <w:i/>
          <w:iCs/>
        </w:rPr>
        <w:t>b</w:t>
      </w:r>
      <w:r w:rsidR="00316304" w:rsidRPr="00487339">
        <w:t xml:space="preserve">), after “by a company”, insert “or body of persons”; </w:t>
      </w:r>
    </w:p>
    <w:p w14:paraId="6FB1E2C3" w14:textId="65D8F21C" w:rsidR="00D95864" w:rsidRPr="00487339" w:rsidRDefault="00D95864" w:rsidP="00D9586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t xml:space="preserve">in subsection (5), after “a company”, insert “or body of persons”; </w:t>
      </w:r>
    </w:p>
    <w:p w14:paraId="09EB19B5" w14:textId="433C3ADD" w:rsidR="004F6491" w:rsidRPr="00487339" w:rsidRDefault="00D95864" w:rsidP="00D9586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t xml:space="preserve">in subsection (17), </w:t>
      </w:r>
      <w:r w:rsidR="00474239" w:rsidRPr="00487339">
        <w:t xml:space="preserve">in </w:t>
      </w:r>
      <w:r w:rsidRPr="00487339">
        <w:t>the definition of “concessionary rate of tax”</w:t>
      </w:r>
      <w:r w:rsidR="00474239" w:rsidRPr="00487339">
        <w:t xml:space="preserve">, before the word “means”, insert “, in relation to a company,”; </w:t>
      </w:r>
      <w:r w:rsidRPr="00487339">
        <w:t xml:space="preserve"> </w:t>
      </w:r>
    </w:p>
    <w:p w14:paraId="559179CC" w14:textId="3429B3B8" w:rsidR="00D95864" w:rsidRPr="00487339" w:rsidRDefault="00AA56AC" w:rsidP="00AA56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6</w:instrText>
      </w:r>
      <w:r w:rsidRPr="00487339">
        <w:rPr>
          <w:i/>
          <w:iCs/>
        </w:rPr>
        <w:fldChar w:fldCharType="end"/>
      </w:r>
      <w:r w:rsidRPr="00487339">
        <w:rPr>
          <w:i/>
          <w:iCs/>
        </w:rPr>
        <w:instrText>-1</w:instrText>
      </w:r>
      <w:r w:rsidRPr="00487339">
        <w:rPr>
          <w:i/>
          <w:iCs/>
        </w:rPr>
        <w:fldChar w:fldCharType="separate"/>
      </w:r>
      <w:r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f</w:t>
      </w:r>
      <w:r w:rsidRPr="00487339">
        <w:t>)</w:t>
      </w:r>
      <w:r w:rsidRPr="00487339">
        <w:fldChar w:fldCharType="end"/>
      </w:r>
      <w:r w:rsidRPr="00487339">
        <w:tab/>
      </w:r>
      <w:r w:rsidR="004F6491" w:rsidRPr="00487339">
        <w:t xml:space="preserve">in subsection (17), before the definition of “concessionary rate of tax” </w:t>
      </w:r>
      <w:r w:rsidR="008B13A5" w:rsidRPr="00487339">
        <w:t>(</w:t>
      </w:r>
      <w:r w:rsidR="004F6491" w:rsidRPr="00487339">
        <w:t>as amended by paragraph (</w:t>
      </w:r>
      <w:r w:rsidR="004F6491" w:rsidRPr="00487339">
        <w:rPr>
          <w:i/>
          <w:iCs/>
        </w:rPr>
        <w:t>e</w:t>
      </w:r>
      <w:r w:rsidR="004F6491" w:rsidRPr="00487339">
        <w:t>)</w:t>
      </w:r>
      <w:r w:rsidR="008B13A5" w:rsidRPr="00487339">
        <w:t>)</w:t>
      </w:r>
      <w:r w:rsidR="004F6491" w:rsidRPr="00487339">
        <w:t xml:space="preserve">, insert </w:t>
      </w:r>
      <w:r w:rsidR="00D95864" w:rsidRPr="00487339">
        <w:t>—</w:t>
      </w:r>
    </w:p>
    <w:p w14:paraId="384FB474" w14:textId="2C3544BD" w:rsidR="00571578" w:rsidRPr="00487339" w:rsidRDefault="00D95864" w:rsidP="00C51D1F">
      <w:pPr>
        <w:pStyle w:val="Am2SectionInterpretationItem"/>
      </w:pPr>
      <w:r w:rsidRPr="00487339">
        <w:t>“</w:t>
      </w:r>
      <w:r w:rsidR="00B873DD" w:rsidRPr="00487339">
        <w:t xml:space="preserve"> </w:t>
      </w:r>
      <w:r w:rsidRPr="00487339">
        <w:t>“concessionary rate of tax”, in relation to a body of persons, means any rate of tax lower than the rate specified in section 43(1)(</w:t>
      </w:r>
      <w:r w:rsidRPr="00487339">
        <w:rPr>
          <w:i/>
          <w:iCs/>
        </w:rPr>
        <w:t>a</w:t>
      </w:r>
      <w:r w:rsidRPr="00487339">
        <w:t>) in accordance with regulations made under section 43H;</w:t>
      </w:r>
      <w:r w:rsidR="004F6491" w:rsidRPr="00487339">
        <w:t>”</w:t>
      </w:r>
      <w:r w:rsidR="00693FC8" w:rsidRPr="00487339">
        <w:t>.</w:t>
      </w:r>
    </w:p>
    <w:p w14:paraId="739315BE" w14:textId="1B305D76" w:rsidR="00B873DD" w:rsidRPr="00487339" w:rsidRDefault="00436780" w:rsidP="00B873DD">
      <w:pPr>
        <w:pStyle w:val="AmendRef"/>
      </w:pPr>
      <w:r w:rsidRPr="00487339">
        <w:t>[Gazette date]</w:t>
      </w:r>
    </w:p>
    <w:p w14:paraId="6B86BF1F" w14:textId="472A7494" w:rsidR="00B77316" w:rsidRPr="00487339" w:rsidRDefault="00B77316" w:rsidP="00A56014">
      <w:pPr>
        <w:pStyle w:val="SectionHeading"/>
      </w:pPr>
      <w:r w:rsidRPr="00487339">
        <w:t xml:space="preserve">Amendment of section 37O </w:t>
      </w:r>
    </w:p>
    <w:p w14:paraId="42C724A3" w14:textId="0BB9D6C9" w:rsidR="00B77316" w:rsidRPr="00487339" w:rsidRDefault="00556E49" w:rsidP="00F97CB0">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21</w:t>
      </w:r>
      <w:r w:rsidR="00EE7417" w:rsidRPr="00487339">
        <w:rPr>
          <w:b/>
          <w:bCs/>
        </w:rPr>
        <w:t>.</w:t>
      </w:r>
      <w:r w:rsidRPr="00487339">
        <w:fldChar w:fldCharType="end"/>
      </w:r>
      <w:r w:rsidR="00355BB7" w:rsidRPr="00487339">
        <w:t>—</w:t>
      </w:r>
      <w:r w:rsidR="00F97CB0">
        <w:rPr>
          <w:lang w:bidi="ta-IN"/>
        </w:rPr>
        <w:fldChar w:fldCharType="begin" w:fldLock="1"/>
      </w:r>
      <w:r w:rsidR="00F97CB0">
        <w:rPr>
          <w:lang w:bidi="ta-IN"/>
        </w:rPr>
        <w:instrText xml:space="preserve"> Quote "(</w:instrText>
      </w:r>
      <w:r w:rsidR="00F97CB0">
        <w:rPr>
          <w:lang w:bidi="ta-IN"/>
        </w:rPr>
        <w:fldChar w:fldCharType="begin" w:fldLock="1"/>
      </w:r>
      <w:r w:rsidR="00F97CB0">
        <w:rPr>
          <w:lang w:bidi="ta-IN"/>
        </w:rPr>
        <w:instrText xml:space="preserve"> SEQ SectionText(1) </w:instrText>
      </w:r>
      <w:r w:rsidR="00F97CB0">
        <w:rPr>
          <w:lang w:bidi="ta-IN"/>
        </w:rPr>
        <w:fldChar w:fldCharType="separate"/>
      </w:r>
      <w:r w:rsidR="00F97CB0">
        <w:rPr>
          <w:noProof/>
          <w:lang w:bidi="ta-IN"/>
        </w:rPr>
        <w:instrText>1</w:instrText>
      </w:r>
      <w:r w:rsidR="00F97CB0">
        <w:rPr>
          <w:lang w:bidi="ta-IN"/>
        </w:rPr>
        <w:fldChar w:fldCharType="end"/>
      </w:r>
      <w:r w:rsidR="00F97CB0">
        <w:rPr>
          <w:lang w:bidi="ta-IN"/>
        </w:rPr>
        <w:fldChar w:fldCharType="begin" w:fldLock="1"/>
      </w:r>
      <w:r w:rsidR="00F97CB0">
        <w:rPr>
          <w:lang w:bidi="ta-IN"/>
        </w:rPr>
        <w:instrText xml:space="preserve"> SEQ SectionInterpretation(a) \r0\h </w:instrText>
      </w:r>
      <w:r w:rsidR="00F97CB0">
        <w:rPr>
          <w:lang w:bidi="ta-IN"/>
        </w:rPr>
        <w:fldChar w:fldCharType="end"/>
      </w:r>
      <w:r w:rsidR="00F97CB0">
        <w:rPr>
          <w:lang w:bidi="ta-IN"/>
        </w:rPr>
        <w:fldChar w:fldCharType="begin" w:fldLock="1"/>
      </w:r>
      <w:r w:rsidR="00F97CB0">
        <w:rPr>
          <w:lang w:bidi="ta-IN"/>
        </w:rPr>
        <w:instrText xml:space="preserve"> SEQ SectionText(a) \r0\h </w:instrText>
      </w:r>
      <w:r w:rsidR="00F97CB0">
        <w:rPr>
          <w:lang w:bidi="ta-IN"/>
        </w:rPr>
        <w:fldChar w:fldCharType="end"/>
      </w:r>
      <w:r w:rsidR="00F97CB0">
        <w:rPr>
          <w:lang w:bidi="ta-IN"/>
        </w:rPr>
        <w:fldChar w:fldCharType="begin" w:fldLock="1"/>
      </w:r>
      <w:r w:rsidR="00F97CB0">
        <w:rPr>
          <w:lang w:bidi="ta-IN"/>
        </w:rPr>
        <w:instrText xml:space="preserve"> SEQ pSectionText(1)  \r0\h</w:instrText>
      </w:r>
      <w:r w:rsidR="00F97CB0">
        <w:rPr>
          <w:lang w:bidi="ta-IN"/>
        </w:rPr>
        <w:fldChar w:fldCharType="end"/>
      </w:r>
      <w:r w:rsidR="00F97CB0">
        <w:rPr>
          <w:lang w:bidi="ta-IN"/>
        </w:rPr>
        <w:instrText xml:space="preserve">)" </w:instrText>
      </w:r>
      <w:r w:rsidR="00F97CB0">
        <w:rPr>
          <w:lang w:bidi="ta-IN"/>
        </w:rPr>
        <w:fldChar w:fldCharType="separate"/>
      </w:r>
      <w:r w:rsidR="00F97CB0">
        <w:rPr>
          <w:lang w:bidi="ta-IN"/>
        </w:rPr>
        <w:t>(</w:t>
      </w:r>
      <w:r w:rsidR="00F97CB0">
        <w:rPr>
          <w:noProof/>
          <w:lang w:bidi="ta-IN"/>
        </w:rPr>
        <w:t>1</w:t>
      </w:r>
      <w:r w:rsidR="00F97CB0">
        <w:rPr>
          <w:lang w:bidi="ta-IN"/>
        </w:rPr>
        <w:t>)</w:t>
      </w:r>
      <w:r w:rsidR="00F97CB0">
        <w:rPr>
          <w:lang w:bidi="ta-IN"/>
        </w:rPr>
        <w:fldChar w:fldCharType="end"/>
      </w:r>
      <w:r w:rsidR="00F97CB0">
        <w:rPr>
          <w:lang w:bidi="ta-IN"/>
        </w:rPr>
        <w:t>  </w:t>
      </w:r>
      <w:r w:rsidR="00B77316" w:rsidRPr="00487339">
        <w:t xml:space="preserve">In section 37O(25) of the principal Act — </w:t>
      </w:r>
    </w:p>
    <w:p w14:paraId="4B2A8992" w14:textId="6E5C207B" w:rsidR="00B77316" w:rsidRPr="00487339" w:rsidRDefault="00C706C6" w:rsidP="00C706C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B77316" w:rsidRPr="00487339">
        <w:t xml:space="preserve">after the definition of “capital expenditure”, insert — </w:t>
      </w:r>
    </w:p>
    <w:p w14:paraId="0408224B" w14:textId="2DE749D3" w:rsidR="00B77316" w:rsidRPr="00487339" w:rsidRDefault="00C706C6" w:rsidP="00C706C6">
      <w:pPr>
        <w:pStyle w:val="Am2SectionInterpretationItem"/>
      </w:pPr>
      <w:r w:rsidRPr="00487339">
        <w:t xml:space="preserve">“ </w:t>
      </w:r>
      <w:r w:rsidR="00B77316" w:rsidRPr="00487339">
        <w:t xml:space="preserve">“central hirer”, in relation to a central hiring arrangement for a group of related parties, means the person who carries out hiring functions for those parties under the arrangement; </w:t>
      </w:r>
    </w:p>
    <w:p w14:paraId="27369683" w14:textId="6550E198" w:rsidR="00B77316" w:rsidRPr="00487339" w:rsidRDefault="00B77316" w:rsidP="00C706C6">
      <w:pPr>
        <w:pStyle w:val="Am2SectionInterpretationItem"/>
      </w:pPr>
      <w:r w:rsidRPr="00487339">
        <w:t>“</w:t>
      </w:r>
      <w:proofErr w:type="gramStart"/>
      <w:r w:rsidRPr="00487339">
        <w:t>central</w:t>
      </w:r>
      <w:proofErr w:type="gramEnd"/>
      <w:r w:rsidRPr="00487339">
        <w:t xml:space="preserve"> hiring arrangement” means an arrangement for a group of related parties entered into for a bona fide commercial reason, where the hiring functions </w:t>
      </w:r>
      <w:r w:rsidRPr="00487339">
        <w:lastRenderedPageBreak/>
        <w:t xml:space="preserve">of the parties in the group are carried out by a single person;”; </w:t>
      </w:r>
    </w:p>
    <w:p w14:paraId="6AEB780E" w14:textId="3D37760E" w:rsidR="00B77316" w:rsidRPr="00487339" w:rsidRDefault="00C706C6" w:rsidP="00C706C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r>
      <w:r w:rsidR="00B77316" w:rsidRPr="00487339">
        <w:t xml:space="preserve">replace the definition of “local employee” with — </w:t>
      </w:r>
    </w:p>
    <w:p w14:paraId="4EFCC5A1" w14:textId="26D45C79" w:rsidR="00B77316" w:rsidRPr="00487339" w:rsidRDefault="00C706C6" w:rsidP="00C706C6">
      <w:pPr>
        <w:pStyle w:val="Am2SectionInterpretationItem"/>
      </w:pPr>
      <w:r w:rsidRPr="00487339">
        <w:t xml:space="preserve">“ </w:t>
      </w:r>
      <w:r w:rsidR="00B77316" w:rsidRPr="00487339">
        <w:t xml:space="preserve">“local employee” means an individual who — </w:t>
      </w:r>
    </w:p>
    <w:p w14:paraId="3A4F92A8" w14:textId="70FA4C20" w:rsidR="00B77316" w:rsidRPr="00487339" w:rsidRDefault="00C706C6" w:rsidP="00C706C6">
      <w:pPr>
        <w:pStyle w:val="Am2SectionInterpretation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r>
      <w:r w:rsidR="00B77316" w:rsidRPr="00487339">
        <w:t xml:space="preserve">is a citizen of Singapore or a Singapore permanent resident; </w:t>
      </w:r>
    </w:p>
    <w:p w14:paraId="5748D057" w14:textId="2A0D447A" w:rsidR="00B77316" w:rsidRPr="00487339" w:rsidRDefault="00C706C6" w:rsidP="00C706C6">
      <w:pPr>
        <w:pStyle w:val="Am2SectionInterpretation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r>
      <w:r w:rsidR="00B77316" w:rsidRPr="00487339">
        <w:t xml:space="preserve">makes contributions in respect of the income derived from his or her employment with the acquiring company to the Central Provident Fund which are obligatory under the Central Provident Fund Act 1953; and </w:t>
      </w:r>
    </w:p>
    <w:p w14:paraId="2D1232B7" w14:textId="3DB0A0EF" w:rsidR="00B77316" w:rsidRPr="00487339" w:rsidRDefault="00C706C6" w:rsidP="00C706C6">
      <w:pPr>
        <w:pStyle w:val="Am2SectionInterpretation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r>
      <w:r w:rsidR="00B77316" w:rsidRPr="00487339">
        <w:t xml:space="preserve">is any of the following: </w:t>
      </w:r>
    </w:p>
    <w:p w14:paraId="218B9A48" w14:textId="2D5319C7" w:rsidR="00B77316" w:rsidRPr="00502BCC" w:rsidRDefault="00C706C6" w:rsidP="00C706C6">
      <w:pPr>
        <w:pStyle w:val="Am2SectionInterpretation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r>
      <w:r w:rsidR="00B77316" w:rsidRPr="00487339">
        <w:t xml:space="preserve">an employee of the acquiring </w:t>
      </w:r>
      <w:r w:rsidR="00B77316" w:rsidRPr="00502BCC">
        <w:t xml:space="preserve">company; </w:t>
      </w:r>
    </w:p>
    <w:p w14:paraId="4197C0E8" w14:textId="253A9272" w:rsidR="00B77316" w:rsidRPr="00487339" w:rsidRDefault="00C706C6" w:rsidP="00C706C6">
      <w:pPr>
        <w:pStyle w:val="Am2SectionInterpretationi"/>
      </w:pPr>
      <w:r w:rsidRPr="00502BCC">
        <w:tab/>
      </w:r>
      <w:r w:rsidRPr="00502BCC">
        <w:fldChar w:fldCharType="begin" w:fldLock="1"/>
      </w:r>
      <w:r w:rsidRPr="00502BCC">
        <w:instrText xml:space="preserve"> Quote "(ii</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(ii)</w:t>
      </w:r>
      <w:r w:rsidRPr="00502BCC">
        <w:fldChar w:fldCharType="end"/>
      </w:r>
      <w:r w:rsidRPr="00502BCC">
        <w:tab/>
      </w:r>
      <w:r w:rsidR="002F0707" w:rsidRPr="00502BCC">
        <w:t>for</w:t>
      </w:r>
      <w:r w:rsidR="00FB2605" w:rsidRPr="00502BCC">
        <w:t xml:space="preserve"> </w:t>
      </w:r>
      <w:r w:rsidR="002F0707" w:rsidRPr="00502BCC">
        <w:t>the year of assessment 2020</w:t>
      </w:r>
      <w:r w:rsidR="00FB2605" w:rsidRPr="00502BCC">
        <w:t xml:space="preserve"> or a subsequent year of assessment</w:t>
      </w:r>
      <w:r w:rsidR="00AC25F4" w:rsidRPr="00502BCC">
        <w:t xml:space="preserve"> </w:t>
      </w:r>
      <w:r w:rsidR="00B77316" w:rsidRPr="00502BCC">
        <w:t>— an individual who is engaged by the central hirer of a central hiring arrangement for a group of relat</w:t>
      </w:r>
      <w:r w:rsidR="00B77316" w:rsidRPr="00487339">
        <w:t xml:space="preserve">ed parties which includes the acquiring company — </w:t>
      </w:r>
    </w:p>
    <w:p w14:paraId="6DC0F129" w14:textId="75051938" w:rsidR="00B77316" w:rsidRPr="00487339" w:rsidRDefault="00C706C6" w:rsidP="00C706C6">
      <w:pPr>
        <w:pStyle w:val="Am2SectionInterpretationA0"/>
      </w:pPr>
      <w:r w:rsidRPr="00487339">
        <w:tab/>
      </w:r>
      <w:r w:rsidRPr="00B11038">
        <w:fldChar w:fldCharType="begin" w:fldLock="1"/>
      </w:r>
      <w:r w:rsidRPr="00B11038">
        <w:instrText xml:space="preserve"> Quote "(A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00EE7417" w:rsidRPr="00B11038">
        <w:t>(A)</w:t>
      </w:r>
      <w:r w:rsidRPr="00B11038">
        <w:fldChar w:fldCharType="end"/>
      </w:r>
      <w:r w:rsidRPr="00B11038">
        <w:tab/>
      </w:r>
      <w:r w:rsidR="00B77316" w:rsidRPr="00B11038">
        <w:t>who is deployed to work solely for the acquiring company; and</w:t>
      </w:r>
      <w:r w:rsidR="00B77316" w:rsidRPr="00487339">
        <w:t xml:space="preserve"> </w:t>
      </w:r>
    </w:p>
    <w:p w14:paraId="615FA368" w14:textId="60E66C5E" w:rsidR="00B77316" w:rsidRPr="00487339" w:rsidRDefault="00C706C6" w:rsidP="00C706C6">
      <w:pPr>
        <w:pStyle w:val="Am2SectionInterpretationA0"/>
      </w:pPr>
      <w:r w:rsidRPr="00487339">
        <w:tab/>
      </w:r>
      <w:r w:rsidRPr="00487339">
        <w:fldChar w:fldCharType="begin" w:fldLock="1"/>
      </w:r>
      <w:r w:rsidRPr="00487339">
        <w:instrText xml:space="preserve"> Quote "(B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(B)</w:t>
      </w:r>
      <w:r w:rsidRPr="00487339">
        <w:fldChar w:fldCharType="end"/>
      </w:r>
      <w:r w:rsidRPr="00487339">
        <w:tab/>
      </w:r>
      <w:r w:rsidR="00B77316" w:rsidRPr="00487339">
        <w:t xml:space="preserve">whose salary and other remuneration is borne, directly or indirectly, by the acquiring company and not claimed by the central hirer as a deduction against the central hirer’s own income; </w:t>
      </w:r>
    </w:p>
    <w:p w14:paraId="2E0BA258" w14:textId="1113C449" w:rsidR="00B77316" w:rsidRPr="00502BCC" w:rsidRDefault="00C706C6" w:rsidP="00C706C6">
      <w:pPr>
        <w:pStyle w:val="Am2SectionInterpretationi"/>
      </w:pPr>
      <w:r w:rsidRPr="00487339">
        <w:tab/>
      </w:r>
      <w:r w:rsidRPr="00487339">
        <w:fldChar w:fldCharType="begin" w:fldLock="1"/>
      </w:r>
      <w:r w:rsidRPr="00487339">
        <w:instrText xml:space="preserve"> Quote "(iii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(iii)</w:t>
      </w:r>
      <w:r w:rsidRPr="00487339">
        <w:fldChar w:fldCharType="end"/>
      </w:r>
      <w:r w:rsidRPr="00487339">
        <w:tab/>
      </w:r>
      <w:r w:rsidR="002F0707" w:rsidRPr="00502BCC">
        <w:t>for the year of assessment 2020 or a subsequent year of assessment</w:t>
      </w:r>
      <w:r w:rsidR="00AC25F4" w:rsidRPr="00502BCC">
        <w:t xml:space="preserve"> </w:t>
      </w:r>
      <w:r w:rsidR="00B77316" w:rsidRPr="00502BCC">
        <w:t xml:space="preserve">— an employee of another person (called </w:t>
      </w:r>
      <w:r w:rsidR="00B77316" w:rsidRPr="00502BCC">
        <w:rPr>
          <w:i/>
          <w:iCs/>
        </w:rPr>
        <w:t>B</w:t>
      </w:r>
      <w:r w:rsidR="00B77316" w:rsidRPr="00502BCC">
        <w:t>)</w:t>
      </w:r>
      <w:r w:rsidR="001555FE" w:rsidRPr="00502BCC">
        <w:t> </w:t>
      </w:r>
      <w:r w:rsidR="00B77316" w:rsidRPr="00502BCC">
        <w:t xml:space="preserve">— </w:t>
      </w:r>
    </w:p>
    <w:p w14:paraId="1AFC6CE3" w14:textId="04994589" w:rsidR="00B77316" w:rsidRPr="00502BCC" w:rsidRDefault="00C706C6" w:rsidP="00C706C6">
      <w:pPr>
        <w:pStyle w:val="Am2SectionInterpretationA0"/>
      </w:pPr>
      <w:r w:rsidRPr="00502BCC">
        <w:lastRenderedPageBreak/>
        <w:tab/>
      </w:r>
      <w:r w:rsidRPr="00502BCC">
        <w:fldChar w:fldCharType="begin" w:fldLock="1"/>
      </w:r>
      <w:r w:rsidRPr="00502BCC">
        <w:instrText xml:space="preserve"> Quote "(A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(A)</w:t>
      </w:r>
      <w:r w:rsidRPr="00502BCC">
        <w:fldChar w:fldCharType="end"/>
      </w:r>
      <w:r w:rsidRPr="00502BCC">
        <w:tab/>
      </w:r>
      <w:r w:rsidR="00B77316" w:rsidRPr="00502BCC">
        <w:t xml:space="preserve">who is seconded to the acquiring company under a bona fide commercial arrangement to work solely for the acquiring company; and </w:t>
      </w:r>
    </w:p>
    <w:p w14:paraId="4A4B4A17" w14:textId="53EDC27D" w:rsidR="00B77316" w:rsidRPr="00502BCC" w:rsidRDefault="00C706C6" w:rsidP="00C706C6">
      <w:pPr>
        <w:pStyle w:val="Am2SectionInterpretationA0"/>
      </w:pPr>
      <w:r w:rsidRPr="00502BCC">
        <w:tab/>
      </w:r>
      <w:r w:rsidRPr="00502BCC">
        <w:fldChar w:fldCharType="begin" w:fldLock="1"/>
      </w:r>
      <w:r w:rsidRPr="00502BCC">
        <w:instrText xml:space="preserve"> Quote "(B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(B)</w:t>
      </w:r>
      <w:r w:rsidRPr="00502BCC">
        <w:fldChar w:fldCharType="end"/>
      </w:r>
      <w:r w:rsidRPr="00502BCC">
        <w:tab/>
      </w:r>
      <w:r w:rsidR="00B77316" w:rsidRPr="00502BCC">
        <w:t xml:space="preserve">whose salary and other remuneration is borne, directly or indirectly, by the acquiring company and not claimed by </w:t>
      </w:r>
      <w:r w:rsidR="00B77316" w:rsidRPr="00502BCC">
        <w:rPr>
          <w:i/>
          <w:iCs/>
        </w:rPr>
        <w:t xml:space="preserve">B </w:t>
      </w:r>
      <w:r w:rsidR="00B77316" w:rsidRPr="00502BCC">
        <w:t xml:space="preserve">as a deduction against </w:t>
      </w:r>
      <w:r w:rsidR="00B77316" w:rsidRPr="00502BCC">
        <w:rPr>
          <w:i/>
          <w:iCs/>
        </w:rPr>
        <w:t>B</w:t>
      </w:r>
      <w:r w:rsidR="00B77316" w:rsidRPr="00502BCC">
        <w:t>’s own income;</w:t>
      </w:r>
    </w:p>
    <w:p w14:paraId="5F2F34BD" w14:textId="06CF8DD8" w:rsidR="00C706C6" w:rsidRPr="00502BCC" w:rsidRDefault="00C706C6" w:rsidP="004027C7">
      <w:pPr>
        <w:pStyle w:val="Am2SectionInterpretationItemN"/>
      </w:pPr>
      <w:r w:rsidRPr="00502BCC">
        <w:t>but excludes a director as defined in section 4 of the Companies Act 1967;”</w:t>
      </w:r>
      <w:r w:rsidR="002F0707" w:rsidRPr="00502BCC">
        <w:t>.</w:t>
      </w:r>
    </w:p>
    <w:p w14:paraId="33651FE5" w14:textId="2964FE22" w:rsidR="00355BB7" w:rsidRPr="00502BCC" w:rsidRDefault="00355BB7" w:rsidP="004027C7">
      <w:pPr>
        <w:pStyle w:val="SectionText1"/>
      </w:pPr>
      <w:r w:rsidRPr="00502BCC">
        <w:rPr>
          <w:lang w:bidi="ta-IN"/>
        </w:rPr>
        <w:fldChar w:fldCharType="begin" w:fldLock="1"/>
      </w:r>
      <w:r w:rsidRPr="00502BCC">
        <w:rPr>
          <w:lang w:bidi="ta-IN"/>
        </w:rPr>
        <w:instrText xml:space="preserve"> Quote "(</w:instrText>
      </w:r>
      <w:r w:rsidRPr="00502BCC">
        <w:rPr>
          <w:color w:val="800000"/>
          <w:lang w:bidi="ta-IN"/>
        </w:rPr>
        <w:instrText>2</w:instrText>
      </w:r>
      <w:r w:rsidRPr="00502BCC">
        <w:rPr>
          <w:color w:val="800000"/>
          <w:lang w:bidi="ta-IN"/>
        </w:rPr>
        <w:fldChar w:fldCharType="begin" w:fldLock="1"/>
      </w:r>
      <w:r w:rsidRPr="00502BCC">
        <w:rPr>
          <w:color w:val="800000"/>
          <w:lang w:bidi="ta-IN"/>
        </w:rPr>
        <w:instrText>Preserved=Yes</w:instrText>
      </w:r>
      <w:r w:rsidRPr="00502BCC">
        <w:rPr>
          <w:color w:val="800000"/>
          <w:lang w:bidi="ta-IN"/>
        </w:rPr>
        <w:fldChar w:fldCharType="end"/>
      </w:r>
      <w:r w:rsidRPr="00502BCC">
        <w:rPr>
          <w:lang w:bidi="ta-IN"/>
        </w:rPr>
        <w:fldChar w:fldCharType="begin" w:fldLock="1"/>
      </w:r>
      <w:r w:rsidRPr="00502BCC">
        <w:rPr>
          <w:lang w:bidi="ta-IN"/>
        </w:rPr>
        <w:instrText xml:space="preserve"> SEQ SectionText(a) \r0\h </w:instrText>
      </w:r>
      <w:r w:rsidRPr="00502BCC">
        <w:rPr>
          <w:lang w:bidi="ta-IN"/>
        </w:rPr>
        <w:fldChar w:fldCharType="end"/>
      </w:r>
      <w:r w:rsidRPr="00502BCC">
        <w:rPr>
          <w:lang w:bidi="ta-IN"/>
        </w:rPr>
        <w:fldChar w:fldCharType="begin" w:fldLock="1"/>
      </w:r>
      <w:r w:rsidRPr="00502BCC">
        <w:rPr>
          <w:lang w:bidi="ta-IN"/>
        </w:rPr>
        <w:instrText xml:space="preserve"> SEQ pSectionText(1)  \r0\h</w:instrText>
      </w:r>
      <w:r w:rsidRPr="00502BCC">
        <w:rPr>
          <w:lang w:bidi="ta-IN"/>
        </w:rPr>
        <w:fldChar w:fldCharType="end"/>
      </w:r>
      <w:r w:rsidRPr="00502BCC">
        <w:rPr>
          <w:lang w:bidi="ta-IN"/>
        </w:rPr>
        <w:instrText xml:space="preserve">)" </w:instrText>
      </w:r>
      <w:r w:rsidRPr="00502BCC">
        <w:rPr>
          <w:lang w:bidi="ta-IN"/>
        </w:rPr>
        <w:fldChar w:fldCharType="separate"/>
      </w:r>
      <w:r w:rsidRPr="00502BCC">
        <w:rPr>
          <w:lang w:bidi="ta-IN"/>
        </w:rPr>
        <w:t>(</w:t>
      </w:r>
      <w:r w:rsidRPr="00502BCC">
        <w:rPr>
          <w:color w:val="800000"/>
          <w:lang w:bidi="ta-IN"/>
        </w:rPr>
        <w:t>2</w:t>
      </w:r>
      <w:r w:rsidRPr="00502BCC">
        <w:rPr>
          <w:lang w:bidi="ta-IN"/>
        </w:rPr>
        <w:t>)</w:t>
      </w:r>
      <w:r w:rsidRPr="00502BCC">
        <w:rPr>
          <w:lang w:bidi="ta-IN"/>
        </w:rPr>
        <w:fldChar w:fldCharType="end"/>
      </w:r>
      <w:r w:rsidRPr="00502BCC">
        <w:t>  </w:t>
      </w:r>
      <w:r w:rsidR="002F0707" w:rsidRPr="00502BCC">
        <w:t>Subsection (1) is deemed to have effect for the year of assessment 2020 and every subsequent year of assessment.</w:t>
      </w:r>
      <w:r w:rsidRPr="00502BCC">
        <w:t xml:space="preserve"> </w:t>
      </w:r>
    </w:p>
    <w:p w14:paraId="1E9A74C7" w14:textId="7DCA04E2" w:rsidR="005E4597" w:rsidRPr="00502BCC" w:rsidRDefault="005E4597" w:rsidP="00F00683">
      <w:pPr>
        <w:pStyle w:val="AmendRef"/>
      </w:pPr>
      <w:r w:rsidRPr="00502BCC">
        <w:t>[Gazette date]</w:t>
      </w:r>
    </w:p>
    <w:p w14:paraId="3B18535F" w14:textId="799BDD53" w:rsidR="00B22D4F" w:rsidRPr="00487339" w:rsidRDefault="00B22D4F" w:rsidP="00A56014">
      <w:pPr>
        <w:pStyle w:val="SectionHeading"/>
      </w:pPr>
      <w:r w:rsidRPr="00502BCC">
        <w:t>Amendment of section 43</w:t>
      </w:r>
    </w:p>
    <w:p w14:paraId="4810FA5C" w14:textId="03C8C77F" w:rsidR="00590A9B"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22</w:t>
      </w:r>
      <w:r w:rsidR="00EE7417" w:rsidRPr="00487339">
        <w:rPr>
          <w:b/>
          <w:bCs/>
        </w:rPr>
        <w:t>.</w:t>
      </w:r>
      <w:r w:rsidRPr="00487339">
        <w:fldChar w:fldCharType="end"/>
      </w:r>
      <w:r w:rsidRPr="00487339">
        <w:t>  </w:t>
      </w:r>
      <w:r w:rsidR="00B22D4F" w:rsidRPr="00487339">
        <w:t>In section 43 of the principal Act</w:t>
      </w:r>
      <w:r w:rsidR="00590A9B" w:rsidRPr="00487339">
        <w:t xml:space="preserve"> —</w:t>
      </w:r>
    </w:p>
    <w:p w14:paraId="2F04CB0D" w14:textId="0649D038" w:rsidR="00B22D4F" w:rsidRPr="00487339" w:rsidRDefault="00590A9B" w:rsidP="00590A9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 xml:space="preserve">in subsection (1), </w:t>
      </w:r>
      <w:r w:rsidR="000A5287" w:rsidRPr="00487339">
        <w:t>replace paragraph (</w:t>
      </w:r>
      <w:r w:rsidR="000A5287" w:rsidRPr="00487339">
        <w:rPr>
          <w:i/>
          <w:iCs/>
        </w:rPr>
        <w:t>b</w:t>
      </w:r>
      <w:r w:rsidR="000A5287" w:rsidRPr="00487339">
        <w:t>) with —</w:t>
      </w:r>
    </w:p>
    <w:p w14:paraId="2E3E9C30" w14:textId="595F7E11" w:rsidR="000A5287" w:rsidRPr="00487339" w:rsidRDefault="000A5287" w:rsidP="000A5287">
      <w:pPr>
        <w:pStyle w:val="Am1SectionTexta"/>
      </w:pPr>
      <w:r w:rsidRPr="00487339">
        <w:tab/>
        <w:t>“</w:t>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every individual not resident in Singapore —</w:t>
      </w:r>
    </w:p>
    <w:p w14:paraId="474E56E4" w14:textId="73DE7C7C" w:rsidR="000A5287" w:rsidRPr="00487339" w:rsidRDefault="000A5287" w:rsidP="000A5287">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for the year of assessment 2023 or a preceding year of assessment, tax at the rate of 22% on every dollar of the chargeable income thereof; and </w:t>
      </w:r>
    </w:p>
    <w:p w14:paraId="6BCE549A" w14:textId="664FA121" w:rsidR="000A5287" w:rsidRPr="00487339" w:rsidRDefault="000A5287" w:rsidP="000A5287">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for the year of assessment 2024 and subsequent years of assessment, tax at the rate of 24% on every dollar of the chargeable income thereof; and”</w:t>
      </w:r>
      <w:r w:rsidR="00590A9B" w:rsidRPr="00487339">
        <w:t>;</w:t>
      </w:r>
    </w:p>
    <w:p w14:paraId="08DEC68B" w14:textId="72FEF5E2" w:rsidR="00590A9B" w:rsidRPr="00487339" w:rsidRDefault="00590A9B" w:rsidP="00590A9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 xml:space="preserve"> in subsection (4), replace “subsection (5)” with “subsections (4A) and (5)”; </w:t>
      </w:r>
    </w:p>
    <w:p w14:paraId="34561827" w14:textId="2D6682DA" w:rsidR="00590A9B" w:rsidRPr="00487339" w:rsidRDefault="00590A9B" w:rsidP="00590A9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after subsection (4), insert —</w:t>
      </w:r>
    </w:p>
    <w:p w14:paraId="272E4E1E" w14:textId="6A287705" w:rsidR="00590A9B" w:rsidRPr="00487339" w:rsidRDefault="00590A9B" w:rsidP="00590A9B">
      <w:pPr>
        <w:pStyle w:val="Am2SectionText1"/>
      </w:pPr>
      <w:r w:rsidRPr="00487339">
        <w:t>“</w:t>
      </w:r>
      <w:r w:rsidRPr="00487339">
        <w:fldChar w:fldCharType="begin" w:fldLock="1"/>
      </w:r>
      <w:r w:rsidRPr="00487339">
        <w:instrText xml:space="preserve"> Quote "(4A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(4A)</w:t>
      </w:r>
      <w:r w:rsidRPr="00487339">
        <w:fldChar w:fldCharType="end"/>
      </w:r>
      <w:r w:rsidRPr="00487339">
        <w:t>  </w:t>
      </w:r>
      <w:r w:rsidR="00DD1C4C" w:rsidRPr="00487339">
        <w:t xml:space="preserve">Despite anything in this Act but subject to subsection (5), tax at the rate of 10% is to be levied and paid on the gross amount of any income derived from </w:t>
      </w:r>
      <w:r w:rsidR="00DD1C4C" w:rsidRPr="00487339">
        <w:lastRenderedPageBreak/>
        <w:t>Singapore during the period from 1 April 2023 to 31</w:t>
      </w:r>
      <w:r w:rsidR="00322D70">
        <w:t> </w:t>
      </w:r>
      <w:r w:rsidR="00DD1C4C" w:rsidRPr="00487339">
        <w:t>December 2027 (both dates inclusive) —</w:t>
      </w:r>
    </w:p>
    <w:p w14:paraId="758A5D0F" w14:textId="0B58ECC7" w:rsidR="00DD1C4C" w:rsidRPr="00487339" w:rsidRDefault="00DD1C4C" w:rsidP="00DD1C4C">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by an individual not resident in Singapore from acting as an arbitrator;</w:t>
      </w:r>
    </w:p>
    <w:p w14:paraId="6EE4B9F6" w14:textId="17220AF6" w:rsidR="00DD1C4C" w:rsidRPr="00487339" w:rsidRDefault="00DD1C4C" w:rsidP="00DD1C4C">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by a qualifying mediator who is not resident in Singapore, for providing the services of a mediator for a mediation —</w:t>
      </w:r>
    </w:p>
    <w:p w14:paraId="1E04F21F" w14:textId="7B85475F" w:rsidR="00DD1C4C" w:rsidRPr="00487339" w:rsidRDefault="00DD1C4C" w:rsidP="00DD1C4C">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that takes place in Singapore; or</w:t>
      </w:r>
    </w:p>
    <w:p w14:paraId="00468E68" w14:textId="05B165DE" w:rsidR="00DD1C4C" w:rsidRPr="00487339" w:rsidRDefault="00DD1C4C" w:rsidP="00DD1C4C">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r>
      <w:r w:rsidR="00DD7602" w:rsidRPr="00487339">
        <w:t>that would have taken place in Singapore but for the settlement of the dispute or withdrawal of the claim in question; or</w:t>
      </w:r>
    </w:p>
    <w:p w14:paraId="28E76D98" w14:textId="4A140B47" w:rsidR="00DD7602" w:rsidRPr="00487339" w:rsidRDefault="00DD7602" w:rsidP="00DD7602">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by an individual not resident in Singapore for providing the services of a mediator for a qualifying mediation —</w:t>
      </w:r>
    </w:p>
    <w:p w14:paraId="61185C05" w14:textId="19501511" w:rsidR="00DD7602" w:rsidRPr="00487339" w:rsidRDefault="00DD7602" w:rsidP="00DD7602">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that takes place in Singapore; or</w:t>
      </w:r>
    </w:p>
    <w:p w14:paraId="2ACAA8A7" w14:textId="1A70221C" w:rsidR="00DD7602" w:rsidRPr="00487339" w:rsidRDefault="00DD7602" w:rsidP="00DD7602">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 xml:space="preserve">that would have taken </w:t>
      </w:r>
      <w:r w:rsidR="00416D36" w:rsidRPr="00487339">
        <w:t>place in Singapore but for the settlement of the dispute or withdrawal of the claim in question.”;</w:t>
      </w:r>
    </w:p>
    <w:p w14:paraId="10DDFC35" w14:textId="62D2BD2E" w:rsidR="00416D36" w:rsidRPr="00487339" w:rsidRDefault="00416D36" w:rsidP="00416D3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t xml:space="preserve">in subsection (5), </w:t>
      </w:r>
      <w:r w:rsidR="00582056" w:rsidRPr="00487339">
        <w:t xml:space="preserve">after “subsection (4)”, insert “or (4A)”; </w:t>
      </w:r>
    </w:p>
    <w:p w14:paraId="647A69BD" w14:textId="104E5B59" w:rsidR="00582056" w:rsidRPr="00487339" w:rsidRDefault="00582056" w:rsidP="0058205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t>in subsection (10), after the definition of “approved sub-trust”, insert —</w:t>
      </w:r>
    </w:p>
    <w:p w14:paraId="7EF8A1AF" w14:textId="657911BB" w:rsidR="00582056" w:rsidRPr="00B11038" w:rsidRDefault="00C21104" w:rsidP="00C21104">
      <w:pPr>
        <w:pStyle w:val="Am2SectionInterpretationItem"/>
      </w:pPr>
      <w:r w:rsidRPr="00487339">
        <w:t>“</w:t>
      </w:r>
      <w:r w:rsidR="00556E49" w:rsidRPr="00487339">
        <w:t xml:space="preserve"> </w:t>
      </w:r>
      <w:r w:rsidR="00582056" w:rsidRPr="00487339">
        <w:t xml:space="preserve">“arbitrator” means </w:t>
      </w:r>
      <w:r w:rsidRPr="00487339">
        <w:t xml:space="preserve">an individual </w:t>
      </w:r>
      <w:r w:rsidRPr="00B11038">
        <w:t>appointed for any arbitration which is governed by the Arbitration Act 2001 or the International Arbitration Act 1994</w:t>
      </w:r>
      <w:r w:rsidR="003A4B3D" w:rsidRPr="00B11038">
        <w:t>,</w:t>
      </w:r>
      <w:r w:rsidRPr="00B11038">
        <w:t xml:space="preserve"> or would have been governed by either of those Acts had the place of arbitration been Singapore;”;</w:t>
      </w:r>
      <w:r w:rsidR="00556E49" w:rsidRPr="00B11038">
        <w:t xml:space="preserve"> </w:t>
      </w:r>
    </w:p>
    <w:p w14:paraId="6D2461AC" w14:textId="7C24FADF" w:rsidR="00582056" w:rsidRPr="00B11038" w:rsidRDefault="00C21104" w:rsidP="00C21104">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5</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f</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f</w:t>
      </w:r>
      <w:r w:rsidR="00EE7417" w:rsidRPr="00B11038">
        <w:t>)</w:t>
      </w:r>
      <w:r w:rsidRPr="00B11038">
        <w:fldChar w:fldCharType="end"/>
      </w:r>
      <w:r w:rsidRPr="00B11038">
        <w:tab/>
        <w:t>in subsection (10), after the definition of “qualifying company”, insert —</w:t>
      </w:r>
    </w:p>
    <w:p w14:paraId="5982F688" w14:textId="691A69AB" w:rsidR="007D46F9" w:rsidRPr="00B11038" w:rsidRDefault="00C21104" w:rsidP="00C21104">
      <w:pPr>
        <w:pStyle w:val="Am2SectionInterpretationItem"/>
      </w:pPr>
      <w:r w:rsidRPr="00B11038">
        <w:t>“</w:t>
      </w:r>
      <w:r w:rsidR="00556E49" w:rsidRPr="00B11038">
        <w:t xml:space="preserve"> </w:t>
      </w:r>
      <w:r w:rsidRPr="00B11038">
        <w:t xml:space="preserve">“qualifying mediation” </w:t>
      </w:r>
      <w:r w:rsidR="007D46F9" w:rsidRPr="00B11038">
        <w:t>means a mediation that is administered by a body or an organisation that provides services for the conduct of mediation (called in this section a mediation service provider), and that is prescribed under section 7;</w:t>
      </w:r>
    </w:p>
    <w:p w14:paraId="7DF889AC" w14:textId="53ACBFAA" w:rsidR="00C21104" w:rsidRPr="00B11038" w:rsidRDefault="00C21104" w:rsidP="00C21104">
      <w:pPr>
        <w:pStyle w:val="Am2SectionInterpretationItem"/>
      </w:pPr>
      <w:r w:rsidRPr="00B11038">
        <w:lastRenderedPageBreak/>
        <w:t>“</w:t>
      </w:r>
      <w:proofErr w:type="gramStart"/>
      <w:r w:rsidRPr="00B11038">
        <w:t>qualifying</w:t>
      </w:r>
      <w:proofErr w:type="gramEnd"/>
      <w:r w:rsidRPr="00B11038">
        <w:t xml:space="preserve"> mediator” </w:t>
      </w:r>
      <w:r w:rsidR="007D46F9" w:rsidRPr="00B11038">
        <w:t>means an individual who is certified or accredited under a mediator certification or accreditation scheme prescribed under section 7</w:t>
      </w:r>
      <w:r w:rsidR="00F85A6E" w:rsidRPr="00B11038">
        <w:t>;”;</w:t>
      </w:r>
      <w:r w:rsidR="00322D70" w:rsidRPr="00B11038">
        <w:t xml:space="preserve"> and</w:t>
      </w:r>
    </w:p>
    <w:p w14:paraId="48B3BFD6" w14:textId="5B89093C" w:rsidR="00F85A6E" w:rsidRPr="00B11038" w:rsidRDefault="00F85A6E" w:rsidP="00F85A6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7</w:instrText>
      </w:r>
      <w:r w:rsidRPr="00B11038">
        <w:rPr>
          <w:i/>
          <w:iCs/>
        </w:rPr>
        <w:fldChar w:fldCharType="end"/>
      </w:r>
      <w:r w:rsidRPr="00B11038">
        <w:rPr>
          <w:i/>
          <w:iCs/>
        </w:rPr>
        <w:instrText>-1</w:instrText>
      </w:r>
      <w:r w:rsidRPr="00B11038">
        <w:rPr>
          <w:i/>
          <w:iCs/>
        </w:rPr>
        <w:fldChar w:fldCharType="separate"/>
      </w:r>
      <w:r w:rsidRPr="00B11038">
        <w:rPr>
          <w:i/>
          <w:iCs/>
          <w:noProof/>
        </w:rPr>
        <w:instrText>6</w:instrText>
      </w:r>
      <w:r w:rsidRPr="00B11038">
        <w:rPr>
          <w:i/>
          <w:iCs/>
        </w:rPr>
        <w:fldChar w:fldCharType="end"/>
      </w:r>
      <w:r w:rsidRPr="00B11038">
        <w:rPr>
          <w:i/>
          <w:iCs/>
        </w:rPr>
        <w:instrText>,26)+1</w:instrText>
      </w:r>
      <w:r w:rsidRPr="00B11038">
        <w:rPr>
          <w:i/>
          <w:iCs/>
        </w:rPr>
        <w:fldChar w:fldCharType="separate"/>
      </w:r>
      <w:r w:rsidRPr="00B11038">
        <w:rPr>
          <w:i/>
          <w:iCs/>
          <w:noProof/>
        </w:rPr>
        <w:instrText>7</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g</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g</w:t>
      </w:r>
      <w:r w:rsidRPr="00B11038">
        <w:t>)</w:t>
      </w:r>
      <w:r w:rsidRPr="00B11038">
        <w:fldChar w:fldCharType="end"/>
      </w:r>
      <w:r w:rsidRPr="00B11038">
        <w:tab/>
        <w:t>after subsection (13), insert —</w:t>
      </w:r>
    </w:p>
    <w:p w14:paraId="333438A9" w14:textId="777596C7" w:rsidR="00F85A6E" w:rsidRPr="00487339" w:rsidRDefault="00F85A6E" w:rsidP="00F85A6E">
      <w:pPr>
        <w:pStyle w:val="Am1SectionText1"/>
      </w:pPr>
      <w:r w:rsidRPr="00B11038">
        <w:t>“</w:t>
      </w:r>
      <w:r w:rsidRPr="00B11038">
        <w:fldChar w:fldCharType="begin" w:fldLock="1"/>
      </w:r>
      <w:r w:rsidRPr="00B11038">
        <w:instrText xml:space="preserve"> Quote "(14</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(14)</w:t>
      </w:r>
      <w:r w:rsidRPr="00B11038">
        <w:fldChar w:fldCharType="end"/>
      </w:r>
      <w:r w:rsidRPr="00B11038">
        <w:t>  For the purposes of the definitions of “qualifying mediation” and “qualifying mediator” in subsection (10), the Minister may prescribe a description of mediation service providers and a description of mediator c</w:t>
      </w:r>
      <w:r w:rsidRPr="00487339">
        <w:t>ertification or accreditation schemes that are set out on a specified website of the Ministry of Law, as amended from time to time.”.</w:t>
      </w:r>
    </w:p>
    <w:p w14:paraId="2405A548" w14:textId="2DC5E4FA" w:rsidR="003A4B3D" w:rsidRPr="00487339" w:rsidRDefault="003A4B3D" w:rsidP="00D8112E">
      <w:pPr>
        <w:pStyle w:val="AmendRef"/>
      </w:pPr>
      <w:r w:rsidRPr="00487339">
        <w:t>[Gazette date]</w:t>
      </w:r>
    </w:p>
    <w:p w14:paraId="5CD8220A" w14:textId="0F3BD32A" w:rsidR="00311D21" w:rsidRPr="00487339" w:rsidRDefault="00311D21" w:rsidP="00170044">
      <w:pPr>
        <w:pStyle w:val="SectionHeading"/>
      </w:pPr>
      <w:r w:rsidRPr="00487339">
        <w:t>Amendment of section 43N</w:t>
      </w:r>
    </w:p>
    <w:p w14:paraId="0520A656" w14:textId="0F92E420" w:rsidR="00311D21"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15</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23</w:t>
      </w:r>
      <w:r w:rsidR="00EE7417" w:rsidRPr="00487339">
        <w:rPr>
          <w:b/>
          <w:bCs/>
        </w:rPr>
        <w:t>.</w:t>
      </w:r>
      <w:r w:rsidRPr="00487339">
        <w:fldChar w:fldCharType="end"/>
      </w:r>
      <w:r w:rsidRPr="00487339">
        <w:t>  </w:t>
      </w:r>
      <w:r w:rsidR="00311D21" w:rsidRPr="00487339">
        <w:t xml:space="preserve">In section 43N(4) of the principal Act, replace “31 December 2022” with “31 December 2027”. </w:t>
      </w:r>
    </w:p>
    <w:p w14:paraId="0997A151" w14:textId="7CEB8599" w:rsidR="00A32DD9" w:rsidRPr="00487339" w:rsidRDefault="00A32DD9" w:rsidP="00577D4D">
      <w:pPr>
        <w:pStyle w:val="AmendRef"/>
      </w:pPr>
      <w:r w:rsidRPr="00487339">
        <w:t>[Gazette date]</w:t>
      </w:r>
    </w:p>
    <w:p w14:paraId="7068BA96" w14:textId="6493EEEE" w:rsidR="00311D21" w:rsidRPr="00487339" w:rsidRDefault="00311D21" w:rsidP="00311D21">
      <w:pPr>
        <w:pStyle w:val="SectionHeading"/>
      </w:pPr>
      <w:r w:rsidRPr="00487339">
        <w:t>Amendment of section 43O</w:t>
      </w:r>
    </w:p>
    <w:p w14:paraId="1A420CE3" w14:textId="521A4B6A" w:rsidR="00311D21"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16</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24</w:t>
      </w:r>
      <w:r w:rsidR="00EE7417" w:rsidRPr="00487339">
        <w:rPr>
          <w:b/>
          <w:bCs/>
        </w:rPr>
        <w:t>.</w:t>
      </w:r>
      <w:r w:rsidRPr="00487339">
        <w:fldChar w:fldCharType="end"/>
      </w:r>
      <w:r w:rsidRPr="00487339">
        <w:t>  </w:t>
      </w:r>
      <w:r w:rsidR="00311D21" w:rsidRPr="00487339">
        <w:t xml:space="preserve">In section 43O(4) of the principal Act, replace “31 December 2022” with “31 December 2027”. </w:t>
      </w:r>
    </w:p>
    <w:p w14:paraId="7C7FC267" w14:textId="11FA0B03" w:rsidR="00A32DD9" w:rsidRPr="00487339" w:rsidRDefault="00A32DD9" w:rsidP="00577D4D">
      <w:pPr>
        <w:pStyle w:val="AmendRef"/>
      </w:pPr>
      <w:r w:rsidRPr="00487339">
        <w:t>[Gazette date]</w:t>
      </w:r>
    </w:p>
    <w:p w14:paraId="0B7B3612" w14:textId="73EF1112" w:rsidR="00835C2A" w:rsidRPr="00487339" w:rsidRDefault="00835C2A" w:rsidP="00170044">
      <w:pPr>
        <w:pStyle w:val="SectionHeading"/>
      </w:pPr>
      <w:r w:rsidRPr="00487339">
        <w:t>Amendment of section 45</w:t>
      </w:r>
    </w:p>
    <w:p w14:paraId="356EDD6B" w14:textId="5665D39D" w:rsidR="00835C2A"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25</w:t>
      </w:r>
      <w:r w:rsidR="00EE7417" w:rsidRPr="00487339">
        <w:rPr>
          <w:b/>
          <w:bCs/>
        </w:rPr>
        <w:t>.</w:t>
      </w:r>
      <w:r w:rsidRPr="00487339">
        <w:fldChar w:fldCharType="end"/>
      </w:r>
      <w:r w:rsidRPr="00487339">
        <w:t>  </w:t>
      </w:r>
      <w:r w:rsidR="00835C2A" w:rsidRPr="00487339">
        <w:t>In section 45(9)(</w:t>
      </w:r>
      <w:r w:rsidR="00835C2A" w:rsidRPr="00487339">
        <w:rPr>
          <w:i/>
          <w:iCs/>
        </w:rPr>
        <w:t>b</w:t>
      </w:r>
      <w:r w:rsidR="00835C2A" w:rsidRPr="00487339">
        <w:t xml:space="preserve">) of the principal Act, replace “31 December 2022” with “31 December 2025”. </w:t>
      </w:r>
    </w:p>
    <w:p w14:paraId="16E9CD82" w14:textId="0E1F1645" w:rsidR="00A27215" w:rsidRPr="00487339" w:rsidRDefault="00A27215" w:rsidP="006D4644">
      <w:pPr>
        <w:pStyle w:val="AmendRef"/>
      </w:pPr>
      <w:r w:rsidRPr="00487339">
        <w:t>[Gazette date]</w:t>
      </w:r>
    </w:p>
    <w:p w14:paraId="3672B198" w14:textId="636952F7" w:rsidR="00835C2A" w:rsidRPr="00487339" w:rsidRDefault="00835C2A" w:rsidP="00835C2A">
      <w:pPr>
        <w:pStyle w:val="SectionHeading"/>
      </w:pPr>
      <w:r w:rsidRPr="00487339">
        <w:t>Amendment of section 45A</w:t>
      </w:r>
    </w:p>
    <w:p w14:paraId="5AA0B8BA" w14:textId="2216D050" w:rsidR="00835C2A"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18</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26</w:t>
      </w:r>
      <w:r w:rsidR="00EE7417" w:rsidRPr="00487339">
        <w:rPr>
          <w:b/>
          <w:bCs/>
        </w:rPr>
        <w:t>.</w:t>
      </w:r>
      <w:r w:rsidRPr="00487339">
        <w:fldChar w:fldCharType="end"/>
      </w:r>
      <w:r w:rsidRPr="00487339">
        <w:t>  </w:t>
      </w:r>
      <w:r w:rsidR="00393FFD" w:rsidRPr="00487339">
        <w:t>In section 45A(2B)(</w:t>
      </w:r>
      <w:r w:rsidR="00393FFD" w:rsidRPr="00487339">
        <w:rPr>
          <w:i/>
          <w:iCs/>
        </w:rPr>
        <w:t>b</w:t>
      </w:r>
      <w:r w:rsidR="00393FFD" w:rsidRPr="00487339">
        <w:t xml:space="preserve">) of the principal Act, replace “31 December 2022” with “31 December 2025”. </w:t>
      </w:r>
    </w:p>
    <w:p w14:paraId="4FEAC1F4" w14:textId="4F97D2EA" w:rsidR="00A27215" w:rsidRPr="00B11038" w:rsidRDefault="00A27215" w:rsidP="006D4644">
      <w:pPr>
        <w:pStyle w:val="AmendRef"/>
      </w:pPr>
      <w:r w:rsidRPr="00B11038">
        <w:t>[Gazette date]</w:t>
      </w:r>
    </w:p>
    <w:p w14:paraId="2AA1827A" w14:textId="6AB2C8C2" w:rsidR="00170044" w:rsidRPr="00487339" w:rsidRDefault="00170044" w:rsidP="00170044">
      <w:pPr>
        <w:pStyle w:val="SectionHeading"/>
      </w:pPr>
      <w:r w:rsidRPr="00B11038">
        <w:t>Amendment of section 45F</w:t>
      </w:r>
    </w:p>
    <w:p w14:paraId="7A68D7AE" w14:textId="57010F48" w:rsidR="00170044"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19</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27</w:t>
      </w:r>
      <w:r w:rsidR="00EE7417" w:rsidRPr="00487339">
        <w:rPr>
          <w:b/>
          <w:bCs/>
        </w:rPr>
        <w:t>.</w:t>
      </w:r>
      <w:r w:rsidRPr="00487339">
        <w:fldChar w:fldCharType="end"/>
      </w:r>
      <w:r w:rsidRPr="00487339">
        <w:t>  </w:t>
      </w:r>
      <w:r w:rsidR="00170044" w:rsidRPr="00487339">
        <w:t>In section 45F of the principal Act —</w:t>
      </w:r>
    </w:p>
    <w:p w14:paraId="7435DCD9" w14:textId="5DD78DF1" w:rsidR="00170044" w:rsidRPr="00487339" w:rsidRDefault="00170044" w:rsidP="0017004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 xml:space="preserve">in subsection (1), replace “subsection (2)” with “subsections (1A) and (2)”; </w:t>
      </w:r>
    </w:p>
    <w:p w14:paraId="56D610A4" w14:textId="1514CDBF" w:rsidR="00170044" w:rsidRPr="00487339" w:rsidRDefault="00170044" w:rsidP="00170044">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after subsection (1), insert —</w:t>
      </w:r>
    </w:p>
    <w:p w14:paraId="19AAFD70" w14:textId="38FF2C16" w:rsidR="00170044" w:rsidRPr="00487339" w:rsidRDefault="00170044" w:rsidP="00170044">
      <w:pPr>
        <w:pStyle w:val="Am2SectionText1"/>
      </w:pPr>
      <w:r w:rsidRPr="00487339">
        <w:t>“</w:t>
      </w:r>
      <w:r w:rsidRPr="00487339">
        <w:fldChar w:fldCharType="begin" w:fldLock="1"/>
      </w:r>
      <w:r w:rsidRPr="00487339">
        <w:instrText xml:space="preserve"> Quote "(1A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(1A)</w:t>
      </w:r>
      <w:r w:rsidRPr="00487339">
        <w:fldChar w:fldCharType="end"/>
      </w:r>
      <w:r w:rsidRPr="00487339">
        <w:t>  Subject to subsection (2), section 45 applies in relation to the payment of any income derived from Singapore during the period from 1 April 2023 to 31</w:t>
      </w:r>
      <w:r w:rsidR="009A0514" w:rsidRPr="00487339">
        <w:t> </w:t>
      </w:r>
      <w:r w:rsidRPr="00487339">
        <w:t>December 2027 (both dates inclusive) by any person</w:t>
      </w:r>
      <w:r w:rsidR="001555FE" w:rsidRPr="00487339">
        <w:t> </w:t>
      </w:r>
      <w:r w:rsidRPr="00487339">
        <w:t>—</w:t>
      </w:r>
    </w:p>
    <w:p w14:paraId="7E1238B7" w14:textId="5B178CA5" w:rsidR="00170044" w:rsidRPr="00487339" w:rsidRDefault="00170044" w:rsidP="00170044">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to an arbitrator not known to the person to be resident in Singapore, for acting as an arbitrator; </w:t>
      </w:r>
    </w:p>
    <w:p w14:paraId="1C16D2EC" w14:textId="6E5F12B6" w:rsidR="00170044" w:rsidRPr="00487339" w:rsidRDefault="00170044" w:rsidP="00170044">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to a qualifying mediator not known to the person to be resident in Singapore, for providing services of a mediator for a mediation — </w:t>
      </w:r>
    </w:p>
    <w:p w14:paraId="32A666C0" w14:textId="475486F8" w:rsidR="00170044" w:rsidRPr="00487339" w:rsidRDefault="00170044" w:rsidP="00170044">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that takes place in Singapore; or</w:t>
      </w:r>
    </w:p>
    <w:p w14:paraId="2E965F34" w14:textId="7BC51D2F" w:rsidR="00170044" w:rsidRPr="00487339" w:rsidRDefault="00170044" w:rsidP="00170044">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that would have taken place in Singapore but for the settlement of the dispute or withdrawal of the claim in question; or</w:t>
      </w:r>
    </w:p>
    <w:p w14:paraId="04E3C3AC" w14:textId="34AEF783" w:rsidR="00170044" w:rsidRPr="00487339" w:rsidRDefault="00170044" w:rsidP="00170044">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to a mediator, being an individual not known to the person to be resident in Singapore, for providing the services of a mediator for a qualifying mediation — </w:t>
      </w:r>
    </w:p>
    <w:p w14:paraId="30D662CB" w14:textId="687F59BE" w:rsidR="00170044" w:rsidRPr="00487339" w:rsidRDefault="00170044" w:rsidP="00170044">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that takes place in Singapore; or </w:t>
      </w:r>
    </w:p>
    <w:p w14:paraId="3F5FBD36" w14:textId="40A4AF43" w:rsidR="00170044" w:rsidRPr="00487339" w:rsidRDefault="00170044" w:rsidP="00170044">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 xml:space="preserve">that would have taken place in Singapore but for the settlement of the dispute or withdrawal of the claim in question,  </w:t>
      </w:r>
    </w:p>
    <w:p w14:paraId="00E6A0FF" w14:textId="3CA92F39" w:rsidR="00170044" w:rsidRPr="00487339" w:rsidRDefault="00170044" w:rsidP="00170044">
      <w:pPr>
        <w:pStyle w:val="Am2SectionText1N"/>
      </w:pPr>
      <w:r w:rsidRPr="00487339">
        <w:t>as section 45 applies to any interest paid by a person (</w:t>
      </w:r>
      <w:r w:rsidRPr="00487339">
        <w:rPr>
          <w:i/>
          <w:iCs/>
        </w:rPr>
        <w:t>X</w:t>
      </w:r>
      <w:r w:rsidRPr="00487339">
        <w:t>) to another person (</w:t>
      </w:r>
      <w:r w:rsidRPr="00487339">
        <w:rPr>
          <w:i/>
          <w:iCs/>
        </w:rPr>
        <w:t>Y</w:t>
      </w:r>
      <w:r w:rsidRPr="00487339">
        <w:t xml:space="preserve">) not known to </w:t>
      </w:r>
      <w:r w:rsidRPr="00487339">
        <w:rPr>
          <w:i/>
          <w:iCs/>
        </w:rPr>
        <w:t>X</w:t>
      </w:r>
      <w:r w:rsidRPr="00487339">
        <w:t xml:space="preserve"> to be resident in Singapore and, for the purpose of such application, any reference in that section to interest is a reference to such payment.</w:t>
      </w:r>
      <w:r w:rsidR="00D420B7" w:rsidRPr="00487339">
        <w:t>”;</w:t>
      </w:r>
      <w:r w:rsidR="003A4B3D" w:rsidRPr="00487339">
        <w:t xml:space="preserve"> and</w:t>
      </w:r>
    </w:p>
    <w:p w14:paraId="65383D8C" w14:textId="080E5814" w:rsidR="00D420B7" w:rsidRPr="00487339" w:rsidRDefault="00D420B7" w:rsidP="00D420B7">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replace subsection (2) with —</w:t>
      </w:r>
    </w:p>
    <w:p w14:paraId="0F629C50" w14:textId="74FC121D" w:rsidR="00D420B7" w:rsidRPr="00487339" w:rsidRDefault="00D420B7" w:rsidP="00D420B7">
      <w:pPr>
        <w:pStyle w:val="Am2SectionText1"/>
      </w:pPr>
      <w:r w:rsidRPr="00487339">
        <w:t>“</w:t>
      </w: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(2)</w:t>
      </w:r>
      <w:r w:rsidRPr="00487339">
        <w:fldChar w:fldCharType="end"/>
      </w:r>
      <w:r w:rsidRPr="00487339">
        <w:t>  The deduction of tax under section 45 is at the rate of —</w:t>
      </w:r>
    </w:p>
    <w:p w14:paraId="6BD0D96C" w14:textId="0EA5B691" w:rsidR="00D420B7" w:rsidRPr="009C7DC9" w:rsidRDefault="00D420B7" w:rsidP="00D420B7">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15</w:t>
      </w:r>
      <w:r w:rsidRPr="009C7DC9">
        <w:t xml:space="preserve">% for the purpose of subsection (1); and </w:t>
      </w:r>
    </w:p>
    <w:p w14:paraId="10BAB206" w14:textId="79E26849" w:rsidR="00D420B7" w:rsidRPr="009C7DC9" w:rsidRDefault="00D420B7" w:rsidP="00D420B7">
      <w:pPr>
        <w:pStyle w:val="Am2SectionTexta"/>
      </w:pPr>
      <w:r w:rsidRPr="009C7DC9">
        <w:tab/>
      </w:r>
      <w:r w:rsidRPr="009C7DC9">
        <w:fldChar w:fldCharType="begin" w:fldLock="1"/>
      </w:r>
      <w:r w:rsidRPr="009C7DC9">
        <w:instrText xml:space="preserve"> Quote "(</w:instrText>
      </w:r>
      <w:r w:rsidRPr="009C7DC9">
        <w:rPr>
          <w:i/>
        </w:rPr>
        <w:instrText>b</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00EE7417" w:rsidRPr="009C7DC9">
        <w:t>(</w:t>
      </w:r>
      <w:r w:rsidR="00EE7417" w:rsidRPr="009C7DC9">
        <w:rPr>
          <w:i/>
        </w:rPr>
        <w:t>b</w:t>
      </w:r>
      <w:r w:rsidR="00EE7417" w:rsidRPr="009C7DC9">
        <w:t>)</w:t>
      </w:r>
      <w:r w:rsidRPr="009C7DC9">
        <w:fldChar w:fldCharType="end"/>
      </w:r>
      <w:r w:rsidRPr="009C7DC9">
        <w:tab/>
        <w:t>10% for the purpose of subsection (1A).</w:t>
      </w:r>
    </w:p>
    <w:p w14:paraId="5457A8FE" w14:textId="63D279EB" w:rsidR="00D420B7" w:rsidRPr="00B11038" w:rsidRDefault="00D420B7" w:rsidP="00D8112E">
      <w:pPr>
        <w:pStyle w:val="Am2SectionText1"/>
      </w:pPr>
      <w:r w:rsidRPr="009C7DC9">
        <w:lastRenderedPageBreak/>
        <w:fldChar w:fldCharType="begin" w:fldLock="1"/>
      </w:r>
      <w:r w:rsidRPr="009C7DC9">
        <w:instrText xml:space="preserve"> Quote "(3</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00EE7417" w:rsidRPr="009C7DC9">
        <w:t>(3)</w:t>
      </w:r>
      <w:r w:rsidRPr="009C7DC9">
        <w:fldChar w:fldCharType="end"/>
      </w:r>
      <w:r w:rsidRPr="009C7DC9">
        <w:t>  In this section</w:t>
      </w:r>
      <w:r w:rsidR="00BA746F" w:rsidRPr="009C7DC9">
        <w:t xml:space="preserve">, “arbitrator”, “qualifying mediation” and “qualifying mediator” have the </w:t>
      </w:r>
      <w:r w:rsidR="00BA746F" w:rsidRPr="00B11038">
        <w:t xml:space="preserve">meanings given by section </w:t>
      </w:r>
      <w:r w:rsidR="00714CC1" w:rsidRPr="00B11038">
        <w:t>43(10)</w:t>
      </w:r>
      <w:r w:rsidR="00BA746F" w:rsidRPr="00B11038">
        <w:t>.”.</w:t>
      </w:r>
    </w:p>
    <w:p w14:paraId="29D78160" w14:textId="3E32CD0E" w:rsidR="009C7DC9" w:rsidRPr="00B11038" w:rsidRDefault="009C7DC9" w:rsidP="008D708E">
      <w:pPr>
        <w:pStyle w:val="AmendRef"/>
      </w:pPr>
      <w:r w:rsidRPr="00B11038">
        <w:t>[Gazette date]</w:t>
      </w:r>
    </w:p>
    <w:p w14:paraId="0954486D" w14:textId="289471F2" w:rsidR="002570F6" w:rsidRPr="00B11038" w:rsidRDefault="002570F6" w:rsidP="002570F6">
      <w:pPr>
        <w:pStyle w:val="SectionHeading"/>
      </w:pPr>
      <w:r w:rsidRPr="00B11038">
        <w:t>Amendment of section 45I</w:t>
      </w:r>
    </w:p>
    <w:p w14:paraId="61E41B51" w14:textId="6339A3A6" w:rsidR="002570F6" w:rsidRPr="00B11038" w:rsidRDefault="002570F6" w:rsidP="002570F6">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28</w:t>
      </w:r>
      <w:r w:rsidRPr="00B11038">
        <w:rPr>
          <w:b/>
          <w:bCs/>
        </w:rPr>
        <w:t>.</w:t>
      </w:r>
      <w:r w:rsidRPr="00B11038">
        <w:fldChar w:fldCharType="end"/>
      </w:r>
      <w:r w:rsidRPr="00B11038">
        <w:t>  In section 45I of the principal Act —</w:t>
      </w:r>
    </w:p>
    <w:p w14:paraId="6FE43347" w14:textId="770BB285"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w:instrText>
      </w:r>
      <w:r w:rsidRPr="00B11038">
        <w:rPr>
          <w:i/>
          <w:iCs/>
        </w:rPr>
        <w:fldChar w:fldCharType="end"/>
      </w:r>
      <w:r w:rsidRPr="00B11038">
        <w:rPr>
          <w:i/>
          <w:iCs/>
        </w:rPr>
        <w:instrText>-1</w:instrText>
      </w:r>
      <w:r w:rsidRPr="00B11038">
        <w:rPr>
          <w:i/>
          <w:iCs/>
        </w:rPr>
        <w:fldChar w:fldCharType="separate"/>
      </w:r>
      <w:r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a</w:t>
      </w:r>
      <w:r w:rsidRPr="00B11038">
        <w:t>)</w:t>
      </w:r>
      <w:r w:rsidRPr="00B11038">
        <w:fldChar w:fldCharType="end"/>
      </w:r>
      <w:r w:rsidRPr="00B11038">
        <w:tab/>
      </w:r>
      <w:r w:rsidR="008A0BE1" w:rsidRPr="00B11038">
        <w:t>i</w:t>
      </w:r>
      <w:r w:rsidRPr="00B11038">
        <w:t>n subsection (1)(</w:t>
      </w:r>
      <w:r w:rsidRPr="00B11038">
        <w:rPr>
          <w:i/>
          <w:iCs/>
        </w:rPr>
        <w:t>c</w:t>
      </w:r>
      <w:r w:rsidRPr="00B11038">
        <w:t>)(ii), delete “or” at the end;</w:t>
      </w:r>
    </w:p>
    <w:p w14:paraId="209020CF" w14:textId="65A9B2E1"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2</w:instrText>
      </w:r>
      <w:r w:rsidRPr="00B11038">
        <w:rPr>
          <w:i/>
          <w:iCs/>
        </w:rPr>
        <w:fldChar w:fldCharType="end"/>
      </w:r>
      <w:r w:rsidRPr="00B11038">
        <w:rPr>
          <w:i/>
          <w:iCs/>
        </w:rPr>
        <w:instrText>-1</w:instrText>
      </w:r>
      <w:r w:rsidRPr="00B11038">
        <w:rPr>
          <w:i/>
          <w:iCs/>
        </w:rPr>
        <w:fldChar w:fldCharType="separate"/>
      </w:r>
      <w:r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b</w:t>
      </w:r>
      <w:r w:rsidRPr="00B11038">
        <w:t>)</w:t>
      </w:r>
      <w:r w:rsidRPr="00B11038">
        <w:fldChar w:fldCharType="end"/>
      </w:r>
      <w:r w:rsidRPr="00B11038">
        <w:tab/>
      </w:r>
      <w:r w:rsidR="008A0BE1" w:rsidRPr="00B11038">
        <w:t>i</w:t>
      </w:r>
      <w:r w:rsidRPr="00B11038">
        <w:t>n subsection (1), after paragraph (</w:t>
      </w:r>
      <w:r w:rsidRPr="00B11038">
        <w:rPr>
          <w:i/>
          <w:iCs/>
        </w:rPr>
        <w:t>c</w:t>
      </w:r>
      <w:r w:rsidRPr="00B11038">
        <w:t>), insert—</w:t>
      </w:r>
    </w:p>
    <w:p w14:paraId="54475BF9" w14:textId="2F869E28" w:rsidR="002570F6" w:rsidRPr="00B11038" w:rsidRDefault="002570F6" w:rsidP="00D8112E">
      <w:pPr>
        <w:pStyle w:val="Am2SectionTexta"/>
      </w:pPr>
      <w:r w:rsidRPr="00B11038">
        <w:tab/>
        <w:t>“</w:t>
      </w:r>
      <w:r w:rsidRPr="00B11038">
        <w:fldChar w:fldCharType="begin" w:fldLock="1"/>
      </w:r>
      <w:r w:rsidRPr="00B11038">
        <w:instrText xml:space="preserve"> Quote "(</w:instrText>
      </w:r>
      <w:r w:rsidRPr="00B11038">
        <w:rPr>
          <w:i/>
        </w:rPr>
        <w:instrText>ca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ca</w:t>
      </w:r>
      <w:r w:rsidRPr="00B11038">
        <w:t>)</w:t>
      </w:r>
      <w:r w:rsidRPr="00B11038">
        <w:fldChar w:fldCharType="end"/>
      </w:r>
      <w:r w:rsidRPr="00B11038">
        <w:tab/>
        <w:t>under a contract which was varied where—</w:t>
      </w:r>
    </w:p>
    <w:p w14:paraId="50A030D4" w14:textId="64908516" w:rsidR="002570F6" w:rsidRPr="00B11038" w:rsidRDefault="002570F6" w:rsidP="00D8112E">
      <w:pPr>
        <w:pStyle w:val="Am2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r>
      <w:r w:rsidR="008A0BE1" w:rsidRPr="00B11038">
        <w:t>t</w:t>
      </w:r>
      <w:r w:rsidRPr="00B11038">
        <w:t xml:space="preserve">he variation takes effect on a date which falls within the period from </w:t>
      </w:r>
      <w:r w:rsidR="009C7DC9" w:rsidRPr="00B11038">
        <w:t>[</w:t>
      </w:r>
      <w:r w:rsidRPr="00B11038">
        <w:rPr>
          <w:i/>
          <w:iCs/>
        </w:rPr>
        <w:t>Gazette</w:t>
      </w:r>
      <w:r w:rsidRPr="00B11038">
        <w:t xml:space="preserve"> date</w:t>
      </w:r>
      <w:r w:rsidR="009C7DC9" w:rsidRPr="00B11038">
        <w:t>]</w:t>
      </w:r>
      <w:r w:rsidRPr="00B11038">
        <w:t xml:space="preserve"> to 31 December 2026 (both dates inclusive); and</w:t>
      </w:r>
    </w:p>
    <w:p w14:paraId="2C7E18E6" w14:textId="241D579F" w:rsidR="002570F6" w:rsidRPr="00B11038" w:rsidRDefault="002570F6" w:rsidP="00D8112E">
      <w:pPr>
        <w:pStyle w:val="Am2SectionTexti"/>
      </w:pPr>
      <w:r w:rsidRPr="00B11038">
        <w:tab/>
      </w:r>
      <w:r w:rsidRPr="00B11038">
        <w:fldChar w:fldCharType="begin" w:fldLock="1"/>
      </w:r>
      <w:r w:rsidRPr="00B11038">
        <w:instrText xml:space="preserve"> Quote "(ii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(ii)</w:t>
      </w:r>
      <w:r w:rsidRPr="00B11038">
        <w:fldChar w:fldCharType="end"/>
      </w:r>
      <w:r w:rsidRPr="00B11038">
        <w:tab/>
      </w:r>
      <w:r w:rsidR="008A0BE1" w:rsidRPr="00B11038">
        <w:t>t</w:t>
      </w:r>
      <w:r w:rsidRPr="00B11038">
        <w:t>he payment is made on or after the date the variation takes effect; or”;</w:t>
      </w:r>
    </w:p>
    <w:p w14:paraId="7C8DE7E6" w14:textId="36EA0742" w:rsidR="002570F6" w:rsidRPr="009C7DC9"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3</w:instrText>
      </w:r>
      <w:r w:rsidRPr="00B11038">
        <w:rPr>
          <w:i/>
          <w:iCs/>
        </w:rPr>
        <w:fldChar w:fldCharType="end"/>
      </w:r>
      <w:r w:rsidRPr="00B11038">
        <w:rPr>
          <w:i/>
          <w:iCs/>
        </w:rPr>
        <w:instrText>-1</w:instrText>
      </w:r>
      <w:r w:rsidRPr="00B11038">
        <w:rPr>
          <w:i/>
          <w:iCs/>
        </w:rPr>
        <w:fldChar w:fldCharType="separate"/>
      </w:r>
      <w:r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c</w:t>
      </w:r>
      <w:r w:rsidRPr="00B11038">
        <w:t>)</w:t>
      </w:r>
      <w:r w:rsidRPr="00B11038">
        <w:fldChar w:fldCharType="end"/>
      </w:r>
      <w:r w:rsidRPr="00B11038">
        <w:tab/>
      </w:r>
      <w:r w:rsidR="008A0BE1" w:rsidRPr="00B11038">
        <w:t>i</w:t>
      </w:r>
      <w:r w:rsidRPr="00B11038">
        <w:t>n subsection (3), after paragraph (</w:t>
      </w:r>
      <w:r w:rsidRPr="00B11038">
        <w:rPr>
          <w:i/>
          <w:iCs/>
        </w:rPr>
        <w:t>d</w:t>
      </w:r>
      <w:r w:rsidRPr="00B11038">
        <w:t>), insert</w:t>
      </w:r>
      <w:r w:rsidR="00265879" w:rsidRPr="00B11038">
        <w:t xml:space="preserve"> </w:t>
      </w:r>
      <w:r w:rsidRPr="00B11038">
        <w:t>—</w:t>
      </w:r>
    </w:p>
    <w:p w14:paraId="6B06532B" w14:textId="3B6B77B8" w:rsidR="002570F6" w:rsidRPr="00B11038" w:rsidRDefault="002570F6" w:rsidP="00D8112E">
      <w:pPr>
        <w:pStyle w:val="Am2SectionTexta"/>
      </w:pPr>
      <w:r w:rsidRPr="009C7DC9">
        <w:tab/>
        <w:t>“</w:t>
      </w:r>
      <w:r w:rsidRPr="009C7DC9">
        <w:fldChar w:fldCharType="begin" w:fldLock="1"/>
      </w:r>
      <w:r w:rsidRPr="009C7DC9">
        <w:instrText xml:space="preserve"> Quote "(</w:instrText>
      </w:r>
      <w:r w:rsidRPr="009C7DC9">
        <w:rPr>
          <w:i/>
        </w:rPr>
        <w:instrText>da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da</w:t>
      </w:r>
      <w:r w:rsidRPr="009C7DC9">
        <w:t>)</w:t>
      </w:r>
      <w:r w:rsidRPr="009C7DC9">
        <w:fldChar w:fldCharType="end"/>
      </w:r>
      <w:r w:rsidRPr="009C7DC9">
        <w:tab/>
        <w:t xml:space="preserve">at any time during the </w:t>
      </w:r>
      <w:r w:rsidRPr="00B11038">
        <w:t>period from [</w:t>
      </w:r>
      <w:r w:rsidRPr="00B11038">
        <w:rPr>
          <w:i/>
          <w:iCs/>
        </w:rPr>
        <w:t>Gazette</w:t>
      </w:r>
      <w:r w:rsidRPr="00B11038">
        <w:t xml:space="preserve"> date] to 31 December 2026 (both dates inclusive) under a contract which was varied, where the variation </w:t>
      </w:r>
      <w:r w:rsidR="008A0BE1" w:rsidRPr="00B11038">
        <w:t>takes</w:t>
      </w:r>
      <w:r w:rsidRPr="00B11038">
        <w:t xml:space="preserve"> effect </w:t>
      </w:r>
      <w:r w:rsidR="00340B80" w:rsidRPr="00B11038">
        <w:t xml:space="preserve">on or </w:t>
      </w:r>
      <w:r w:rsidRPr="00B11038">
        <w:t>after [</w:t>
      </w:r>
      <w:r w:rsidRPr="00B11038">
        <w:rPr>
          <w:i/>
          <w:iCs/>
        </w:rPr>
        <w:t>Gazette</w:t>
      </w:r>
      <w:r w:rsidRPr="00B11038">
        <w:t xml:space="preserve"> date] and before the approval date;”;</w:t>
      </w:r>
    </w:p>
    <w:p w14:paraId="6CB1991F" w14:textId="748FA9C4"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4</w:instrText>
      </w:r>
      <w:r w:rsidRPr="00B11038">
        <w:rPr>
          <w:i/>
          <w:iCs/>
        </w:rPr>
        <w:fldChar w:fldCharType="end"/>
      </w:r>
      <w:r w:rsidRPr="00B11038">
        <w:rPr>
          <w:i/>
          <w:iCs/>
        </w:rPr>
        <w:instrText>-1</w:instrText>
      </w:r>
      <w:r w:rsidRPr="00B11038">
        <w:rPr>
          <w:i/>
          <w:iCs/>
        </w:rPr>
        <w:fldChar w:fldCharType="separate"/>
      </w:r>
      <w:r w:rsidRPr="00B11038">
        <w:rPr>
          <w:i/>
          <w:iCs/>
          <w:noProof/>
        </w:rPr>
        <w:instrText>3</w:instrText>
      </w:r>
      <w:r w:rsidRPr="00B11038">
        <w:rPr>
          <w:i/>
          <w:iCs/>
        </w:rPr>
        <w:fldChar w:fldCharType="end"/>
      </w:r>
      <w:r w:rsidRPr="00B11038">
        <w:rPr>
          <w:i/>
          <w:iCs/>
        </w:rPr>
        <w:instrText>,26)+1</w:instrText>
      </w:r>
      <w:r w:rsidRPr="00B11038">
        <w:rPr>
          <w:i/>
          <w:iCs/>
        </w:rPr>
        <w:fldChar w:fldCharType="separate"/>
      </w:r>
      <w:r w:rsidRPr="00B11038">
        <w:rPr>
          <w:i/>
          <w:iCs/>
          <w:noProof/>
        </w:rPr>
        <w:instrText>4</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d</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d</w:t>
      </w:r>
      <w:r w:rsidRPr="00B11038">
        <w:t>)</w:t>
      </w:r>
      <w:r w:rsidRPr="00B11038">
        <w:fldChar w:fldCharType="end"/>
      </w:r>
      <w:r w:rsidRPr="00B11038">
        <w:tab/>
      </w:r>
      <w:r w:rsidR="008A0BE1" w:rsidRPr="00B11038">
        <w:t>i</w:t>
      </w:r>
      <w:r w:rsidRPr="00B11038">
        <w:t>n subsection (3)(</w:t>
      </w:r>
      <w:r w:rsidRPr="00B11038">
        <w:rPr>
          <w:i/>
          <w:iCs/>
        </w:rPr>
        <w:t>f</w:t>
      </w:r>
      <w:r w:rsidRPr="00B11038">
        <w:t>)(ii), delete “or” at the end; and</w:t>
      </w:r>
    </w:p>
    <w:p w14:paraId="744C27E1" w14:textId="04EC77BF"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5</w:instrText>
      </w:r>
      <w:r w:rsidRPr="00B11038">
        <w:rPr>
          <w:i/>
          <w:iCs/>
        </w:rPr>
        <w:fldChar w:fldCharType="end"/>
      </w:r>
      <w:r w:rsidRPr="00B11038">
        <w:rPr>
          <w:i/>
          <w:iCs/>
        </w:rPr>
        <w:instrText>-1</w:instrText>
      </w:r>
      <w:r w:rsidRPr="00B11038">
        <w:rPr>
          <w:i/>
          <w:iCs/>
        </w:rPr>
        <w:fldChar w:fldCharType="separate"/>
      </w:r>
      <w:r w:rsidRPr="00B11038">
        <w:rPr>
          <w:i/>
          <w:iCs/>
          <w:noProof/>
        </w:rPr>
        <w:instrText>4</w:instrText>
      </w:r>
      <w:r w:rsidRPr="00B11038">
        <w:rPr>
          <w:i/>
          <w:iCs/>
        </w:rPr>
        <w:fldChar w:fldCharType="end"/>
      </w:r>
      <w:r w:rsidRPr="00B11038">
        <w:rPr>
          <w:i/>
          <w:iCs/>
        </w:rPr>
        <w:instrText>,26)+1</w:instrText>
      </w:r>
      <w:r w:rsidRPr="00B11038">
        <w:rPr>
          <w:i/>
          <w:iCs/>
        </w:rPr>
        <w:fldChar w:fldCharType="separate"/>
      </w:r>
      <w:r w:rsidRPr="00B11038">
        <w:rPr>
          <w:i/>
          <w:iCs/>
          <w:noProof/>
        </w:rPr>
        <w:instrText>5</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e</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e</w:t>
      </w:r>
      <w:r w:rsidRPr="00B11038">
        <w:t>)</w:t>
      </w:r>
      <w:r w:rsidRPr="00B11038">
        <w:fldChar w:fldCharType="end"/>
      </w:r>
      <w:r w:rsidRPr="00B11038">
        <w:tab/>
      </w:r>
      <w:r w:rsidR="008A0BE1" w:rsidRPr="00B11038">
        <w:t>i</w:t>
      </w:r>
      <w:r w:rsidRPr="00B11038">
        <w:t>n subsection (3)</w:t>
      </w:r>
      <w:r w:rsidR="009C7DC9" w:rsidRPr="00B11038">
        <w:t>,</w:t>
      </w:r>
      <w:r w:rsidRPr="00B11038">
        <w:t xml:space="preserve"> after paragraph (</w:t>
      </w:r>
      <w:r w:rsidRPr="00B11038">
        <w:rPr>
          <w:i/>
          <w:iCs/>
        </w:rPr>
        <w:t>f</w:t>
      </w:r>
      <w:r w:rsidRPr="00B11038">
        <w:t>), insert</w:t>
      </w:r>
      <w:r w:rsidR="008A0BE1" w:rsidRPr="00B11038">
        <w:t xml:space="preserve"> —</w:t>
      </w:r>
    </w:p>
    <w:p w14:paraId="28A2D90D" w14:textId="32CFE01D" w:rsidR="002570F6" w:rsidRPr="00B11038" w:rsidRDefault="002570F6" w:rsidP="00D8112E">
      <w:pPr>
        <w:pStyle w:val="Am2SectionTexta"/>
      </w:pPr>
      <w:r w:rsidRPr="00B11038">
        <w:tab/>
        <w:t>“</w:t>
      </w:r>
      <w:r w:rsidRPr="00B11038">
        <w:fldChar w:fldCharType="begin" w:fldLock="1"/>
      </w:r>
      <w:r w:rsidRPr="00B11038">
        <w:instrText xml:space="preserve"> Quote "(</w:instrText>
      </w:r>
      <w:r w:rsidRPr="00B11038">
        <w:rPr>
          <w:i/>
        </w:rPr>
        <w:instrText>fa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fa</w:t>
      </w:r>
      <w:r w:rsidRPr="00B11038">
        <w:t>)</w:t>
      </w:r>
      <w:r w:rsidRPr="00B11038">
        <w:fldChar w:fldCharType="end"/>
      </w:r>
      <w:r w:rsidRPr="00B11038">
        <w:tab/>
        <w:t>under a contract which was varied where</w:t>
      </w:r>
      <w:r w:rsidR="008A0BE1" w:rsidRPr="00B11038">
        <w:t xml:space="preserve"> </w:t>
      </w:r>
      <w:r w:rsidRPr="00B11038">
        <w:t>—</w:t>
      </w:r>
    </w:p>
    <w:p w14:paraId="0A6D9A5F" w14:textId="5CECCE2C" w:rsidR="002570F6" w:rsidRPr="009C7DC9" w:rsidRDefault="002570F6" w:rsidP="00D8112E">
      <w:pPr>
        <w:pStyle w:val="Am2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r>
      <w:r w:rsidR="008A0BE1" w:rsidRPr="00B11038">
        <w:t>t</w:t>
      </w:r>
      <w:r w:rsidRPr="00B11038">
        <w:t>he variation takes effect on a date which falls within the period from [</w:t>
      </w:r>
      <w:r w:rsidRPr="00B11038">
        <w:rPr>
          <w:i/>
          <w:iCs/>
        </w:rPr>
        <w:t>Gazette</w:t>
      </w:r>
      <w:r w:rsidRPr="00B11038">
        <w:t xml:space="preserve"> date] </w:t>
      </w:r>
      <w:r w:rsidR="00EA2D5C" w:rsidRPr="00B11038">
        <w:t xml:space="preserve">or the approval date (whichever is later) </w:t>
      </w:r>
      <w:r w:rsidRPr="00B11038">
        <w:t>to 31 December 2026 (both dates inclusive); and</w:t>
      </w:r>
    </w:p>
    <w:p w14:paraId="29C7EF67" w14:textId="778749D4" w:rsidR="002570F6" w:rsidRDefault="002570F6" w:rsidP="00D8112E">
      <w:pPr>
        <w:pStyle w:val="Am2SectionTexti"/>
      </w:pPr>
      <w:r w:rsidRPr="009C7DC9">
        <w:tab/>
      </w:r>
      <w:r w:rsidRPr="009C7DC9">
        <w:fldChar w:fldCharType="begin" w:fldLock="1"/>
      </w:r>
      <w:r w:rsidRPr="009C7DC9">
        <w:instrText xml:space="preserve"> Quote "(ii</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(ii)</w:t>
      </w:r>
      <w:r w:rsidRPr="009C7DC9">
        <w:fldChar w:fldCharType="end"/>
      </w:r>
      <w:r w:rsidRPr="009C7DC9">
        <w:tab/>
      </w:r>
      <w:r w:rsidR="008A0BE1" w:rsidRPr="009C7DC9">
        <w:t>t</w:t>
      </w:r>
      <w:r w:rsidRPr="009C7DC9">
        <w:t>he payment is made on or after the date the variation takes effect; or”.</w:t>
      </w:r>
    </w:p>
    <w:p w14:paraId="5B50E030" w14:textId="5D9BCFF2" w:rsidR="002570F6" w:rsidRPr="002570F6" w:rsidRDefault="002570F6">
      <w:pPr>
        <w:pStyle w:val="AmendRef"/>
      </w:pPr>
      <w:r>
        <w:t>[Gazette date]</w:t>
      </w:r>
    </w:p>
    <w:p w14:paraId="247F383E" w14:textId="4D056F18" w:rsidR="00562E42" w:rsidRPr="00487339" w:rsidRDefault="00562E42" w:rsidP="00A56014">
      <w:pPr>
        <w:pStyle w:val="SectionHeading"/>
      </w:pPr>
      <w:r w:rsidRPr="00487339">
        <w:lastRenderedPageBreak/>
        <w:t>Amendment of section 62</w:t>
      </w:r>
    </w:p>
    <w:p w14:paraId="6483C99A" w14:textId="0E45D20E" w:rsidR="00562E42" w:rsidRPr="00487339" w:rsidRDefault="00562E42" w:rsidP="00562E42">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20</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29</w:t>
      </w:r>
      <w:r w:rsidR="00EE7417" w:rsidRPr="00487339">
        <w:rPr>
          <w:b/>
          <w:bCs/>
        </w:rPr>
        <w:t>.</w:t>
      </w:r>
      <w:r w:rsidRPr="00487339">
        <w:fldChar w:fldCharType="end"/>
      </w:r>
      <w:r w:rsidRPr="00487339">
        <w:t>  In section 62 of the principal Act, after subsection (5), insert —</w:t>
      </w:r>
    </w:p>
    <w:p w14:paraId="5B686B9E" w14:textId="7C2114AE" w:rsidR="00562E42" w:rsidRPr="00487339" w:rsidRDefault="00562E42" w:rsidP="00562E42">
      <w:pPr>
        <w:pStyle w:val="Am1SectionText1"/>
      </w:pPr>
      <w:r w:rsidRPr="00487339">
        <w:t>“</w:t>
      </w: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(6)</w:t>
      </w:r>
      <w:r w:rsidRPr="00487339">
        <w:fldChar w:fldCharType="end"/>
      </w:r>
      <w:r w:rsidRPr="00487339">
        <w:t xml:space="preserve">  A company licensed under the Insurance Act 1966 to carry on insurance business in Singapore that is required under subsection (1) to furnish </w:t>
      </w:r>
      <w:r w:rsidR="00CA5E30" w:rsidRPr="00487339">
        <w:t xml:space="preserve">a </w:t>
      </w:r>
      <w:r w:rsidRPr="00487339">
        <w:t xml:space="preserve">tax computation with its return of income, </w:t>
      </w:r>
      <w:r w:rsidRPr="00265879">
        <w:t xml:space="preserve">must furnish to the Comptroller </w:t>
      </w:r>
      <w:r w:rsidR="00CA5E30" w:rsidRPr="00265879">
        <w:t xml:space="preserve">a </w:t>
      </w:r>
      <w:r w:rsidRPr="00265879">
        <w:t>tax computation</w:t>
      </w:r>
      <w:r w:rsidRPr="00487339">
        <w:t xml:space="preserve"> that </w:t>
      </w:r>
      <w:r w:rsidR="007F2AC2" w:rsidRPr="00487339">
        <w:t>is</w:t>
      </w:r>
      <w:r w:rsidRPr="00487339">
        <w:t xml:space="preserve"> prepared in accordance with its MAS return along with such additional information as the Comptroller may reasonably require for making an assessment.</w:t>
      </w:r>
    </w:p>
    <w:p w14:paraId="73C08412" w14:textId="1CA06E6F" w:rsidR="00562E42" w:rsidRPr="00487339" w:rsidRDefault="00D614AC" w:rsidP="00D614AC">
      <w:pPr>
        <w:pStyle w:val="Am1SectionText1"/>
      </w:pPr>
      <w:r w:rsidRPr="00487339">
        <w:fldChar w:fldCharType="begin" w:fldLock="1"/>
      </w:r>
      <w:r w:rsidRPr="00487339">
        <w:instrText xml:space="preserve"> Quote "(7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(7)</w:t>
      </w:r>
      <w:r w:rsidRPr="00487339">
        <w:fldChar w:fldCharType="end"/>
      </w:r>
      <w:r w:rsidRPr="00487339">
        <w:t>  </w:t>
      </w:r>
      <w:r w:rsidR="00562E42" w:rsidRPr="00487339">
        <w:t xml:space="preserve">Subsection (6) has effect for any year of assessment for a basis period </w:t>
      </w:r>
      <w:r w:rsidR="00BA746F" w:rsidRPr="00265879">
        <w:t>beginning</w:t>
      </w:r>
      <w:r w:rsidR="00562E42" w:rsidRPr="00487339">
        <w:t xml:space="preserve"> on or after 1 January 2023.</w:t>
      </w:r>
    </w:p>
    <w:p w14:paraId="6079BCF2" w14:textId="3BACB070" w:rsidR="00562E42" w:rsidRPr="00487339" w:rsidRDefault="00D614AC" w:rsidP="00D614AC">
      <w:pPr>
        <w:pStyle w:val="Am1SectionText1"/>
      </w:pPr>
      <w:r w:rsidRPr="00487339">
        <w:fldChar w:fldCharType="begin" w:fldLock="1"/>
      </w:r>
      <w:r w:rsidRPr="00487339">
        <w:instrText xml:space="preserve"> Quote "(8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(8)</w:t>
      </w:r>
      <w:r w:rsidRPr="00487339">
        <w:fldChar w:fldCharType="end"/>
      </w:r>
      <w:r w:rsidRPr="00487339">
        <w:t>  </w:t>
      </w:r>
      <w:r w:rsidR="00562E42" w:rsidRPr="00487339">
        <w:t>The Minister may make regulations to provide for any transitional, supplementary and consequential matters relating to subsections (6) and (7).</w:t>
      </w:r>
    </w:p>
    <w:p w14:paraId="0C38F4C3" w14:textId="5CEE8775" w:rsidR="00562E42" w:rsidRPr="00487339" w:rsidRDefault="00D614AC" w:rsidP="00D614AC">
      <w:pPr>
        <w:pStyle w:val="Am1SectionText1"/>
      </w:pPr>
      <w:r w:rsidRPr="00487339">
        <w:fldChar w:fldCharType="begin" w:fldLock="1"/>
      </w:r>
      <w:r w:rsidRPr="00487339">
        <w:instrText xml:space="preserve"> Quote "(9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(9)</w:t>
      </w:r>
      <w:r w:rsidRPr="00487339">
        <w:fldChar w:fldCharType="end"/>
      </w:r>
      <w:r w:rsidRPr="00487339">
        <w:t>  </w:t>
      </w:r>
      <w:r w:rsidR="00562E42" w:rsidRPr="00487339">
        <w:t>In this section, “MAS return” has the meaning given by section 34AAA(1</w:t>
      </w:r>
      <w:r w:rsidR="00E420A2" w:rsidRPr="00487339">
        <w:t>4</w:t>
      </w:r>
      <w:r w:rsidR="00562E42" w:rsidRPr="00487339">
        <w:t>).</w:t>
      </w:r>
      <w:r w:rsidRPr="00487339">
        <w:t>”.</w:t>
      </w:r>
    </w:p>
    <w:p w14:paraId="3E16DCC9" w14:textId="68582B06" w:rsidR="000509D9" w:rsidRPr="00487339" w:rsidRDefault="000509D9" w:rsidP="00E420A2">
      <w:pPr>
        <w:pStyle w:val="AmendRef"/>
      </w:pPr>
      <w:r w:rsidRPr="00487339">
        <w:t>[Gazette date]</w:t>
      </w:r>
    </w:p>
    <w:p w14:paraId="72D4FD94" w14:textId="43FA9C51" w:rsidR="00D614AC" w:rsidRPr="00487339" w:rsidRDefault="00D614AC" w:rsidP="00A56014">
      <w:pPr>
        <w:pStyle w:val="SectionHeading"/>
      </w:pPr>
      <w:r w:rsidRPr="00487339">
        <w:t>Amendment of section 62B</w:t>
      </w:r>
    </w:p>
    <w:p w14:paraId="004BAC58" w14:textId="44AA06A5" w:rsidR="00D614AC" w:rsidRPr="00487339" w:rsidRDefault="00D614AC" w:rsidP="00D614AC">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21</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30</w:t>
      </w:r>
      <w:r w:rsidR="00EE7417" w:rsidRPr="00487339">
        <w:rPr>
          <w:b/>
          <w:bCs/>
        </w:rPr>
        <w:t>.</w:t>
      </w:r>
      <w:r w:rsidRPr="00487339">
        <w:fldChar w:fldCharType="end"/>
      </w:r>
      <w:r w:rsidRPr="00487339">
        <w:t>  In section 62B of the principal Act, after subsection (10), insert —</w:t>
      </w:r>
    </w:p>
    <w:p w14:paraId="5240BB64" w14:textId="5653EBFD" w:rsidR="00D614AC" w:rsidRPr="00487339" w:rsidRDefault="00D614AC" w:rsidP="00D614AC">
      <w:pPr>
        <w:pStyle w:val="Am1SectionText1"/>
      </w:pPr>
      <w:r w:rsidRPr="00487339">
        <w:t>“</w:t>
      </w:r>
      <w:r w:rsidRPr="00487339">
        <w:fldChar w:fldCharType="begin" w:fldLock="1"/>
      </w:r>
      <w:r w:rsidRPr="00487339">
        <w:instrText xml:space="preserve"> Quote "(10A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(10A)</w:t>
      </w:r>
      <w:r w:rsidRPr="00487339">
        <w:fldChar w:fldCharType="end"/>
      </w:r>
      <w:r w:rsidRPr="00487339">
        <w:t>  This section does not apply to any company licensed under the Insurance Act 1966 to carry on insurance business in Singapore, in respect of an accounting period beginning on or after 1 January 2023.”.</w:t>
      </w:r>
    </w:p>
    <w:p w14:paraId="6E8A0AB5" w14:textId="65357CBB" w:rsidR="000509D9" w:rsidRPr="00487339" w:rsidRDefault="000509D9" w:rsidP="00E420A2">
      <w:pPr>
        <w:pStyle w:val="AmendRef"/>
      </w:pPr>
      <w:r w:rsidRPr="00487339">
        <w:t>[Gazette date]</w:t>
      </w:r>
    </w:p>
    <w:p w14:paraId="1481C51C" w14:textId="53154A6C" w:rsidR="00A56014" w:rsidRPr="00487339" w:rsidRDefault="00A56014" w:rsidP="00A56014">
      <w:pPr>
        <w:pStyle w:val="SectionHeading"/>
      </w:pPr>
      <w:r w:rsidRPr="00487339">
        <w:t>Amendment of section 63</w:t>
      </w:r>
    </w:p>
    <w:p w14:paraId="20A49CDF" w14:textId="640D1313" w:rsidR="00D614AC" w:rsidRPr="00487339" w:rsidRDefault="00166774" w:rsidP="00166774">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31</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Pr>
          <w:b/>
          <w:bCs/>
          <w:noProof/>
        </w:rPr>
        <w:t>31</w:t>
      </w:r>
      <w:r>
        <w:rPr>
          <w:b/>
          <w:bCs/>
        </w:rPr>
        <w:t>.</w:t>
      </w:r>
      <w:r w:rsidRPr="00952D97">
        <w:fldChar w:fldCharType="end"/>
      </w:r>
      <w:r>
        <w:t>  </w:t>
      </w:r>
      <w:r w:rsidR="00A56014" w:rsidRPr="00487339">
        <w:t>In section 63 of the principal Act</w:t>
      </w:r>
      <w:r w:rsidR="00D614AC" w:rsidRPr="00487339">
        <w:t xml:space="preserve"> —</w:t>
      </w:r>
    </w:p>
    <w:p w14:paraId="493B9573" w14:textId="00E4A333" w:rsidR="00D614AC" w:rsidRPr="00487339" w:rsidRDefault="00D614AC" w:rsidP="00D614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in subsection (1), replace “Unless exempted” with “Subject to subsection (1</w:t>
      </w:r>
      <w:r w:rsidR="00331E67" w:rsidRPr="00487339">
        <w:t>AAA</w:t>
      </w:r>
      <w:r w:rsidRPr="00487339">
        <w:t xml:space="preserve">), and unless exempted”; </w:t>
      </w:r>
    </w:p>
    <w:p w14:paraId="7FFC8E18" w14:textId="73842BB6" w:rsidR="00D614AC" w:rsidRPr="00487339" w:rsidRDefault="00D614AC" w:rsidP="00D614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after subsection (1), insert —</w:t>
      </w:r>
    </w:p>
    <w:p w14:paraId="558BA42A" w14:textId="0986FD10" w:rsidR="00D614AC" w:rsidRPr="00487339" w:rsidRDefault="00331E67" w:rsidP="00D614AC">
      <w:pPr>
        <w:pStyle w:val="Am2SectionText1"/>
      </w:pPr>
      <w:r w:rsidRPr="00487339">
        <w:t>“</w:t>
      </w:r>
      <w:r w:rsidR="00D614AC" w:rsidRPr="00487339">
        <w:fldChar w:fldCharType="begin" w:fldLock="1"/>
      </w:r>
      <w:r w:rsidR="00D614AC" w:rsidRPr="00487339">
        <w:instrText xml:space="preserve"> Quote "(</w:instrText>
      </w:r>
      <w:r w:rsidRPr="00487339">
        <w:instrText>1AAA</w:instrText>
      </w:r>
      <w:r w:rsidR="00D614AC" w:rsidRPr="00487339">
        <w:fldChar w:fldCharType="begin" w:fldLock="1"/>
      </w:r>
      <w:r w:rsidR="00D614AC" w:rsidRPr="00487339">
        <w:instrText xml:space="preserve"> Preserved=Yes </w:instrText>
      </w:r>
      <w:r w:rsidR="00D614AC" w:rsidRPr="00487339">
        <w:fldChar w:fldCharType="end"/>
      </w:r>
      <w:r w:rsidR="00D614AC" w:rsidRPr="00487339">
        <w:instrText xml:space="preserve">)" </w:instrText>
      </w:r>
      <w:r w:rsidR="00D614AC" w:rsidRPr="00487339">
        <w:fldChar w:fldCharType="separate"/>
      </w:r>
      <w:r w:rsidR="00EE7417" w:rsidRPr="00487339">
        <w:t>(1AAA)</w:t>
      </w:r>
      <w:r w:rsidR="00D614AC" w:rsidRPr="00487339">
        <w:fldChar w:fldCharType="end"/>
      </w:r>
      <w:r w:rsidR="00D614AC" w:rsidRPr="00487339">
        <w:t xml:space="preserve">  Unless exempted by rules mentioned in subsection (3), every insurer (other than a captive insurer </w:t>
      </w:r>
      <w:r w:rsidR="00D614AC" w:rsidRPr="00487339">
        <w:lastRenderedPageBreak/>
        <w:t>or a marine mutual insurer) who has not made a return under section 62 for the year of assessment for an accounting period beginning on or after 1 January 2023 must, within 3 months after the end of the calendar year preceding the year of assessment</w:t>
      </w:r>
      <w:r w:rsidRPr="00487339">
        <w:t xml:space="preserve"> or such extended time as the Comptroller may allow</w:t>
      </w:r>
      <w:r w:rsidR="00D614AC" w:rsidRPr="00487339">
        <w:t>, furnish to the Comptroller an estimate of the insurer’s chargeable income.”;</w:t>
      </w:r>
    </w:p>
    <w:p w14:paraId="4965B2F2" w14:textId="09FC39C3" w:rsidR="00EC44ED" w:rsidRPr="009C7DC9" w:rsidRDefault="00D614AC" w:rsidP="00D614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r>
      <w:r w:rsidR="00A56014" w:rsidRPr="00487339">
        <w:t>in subsections (1) and (1A), after “within 3 months after the end of the accounting period relating to that year of assessment</w:t>
      </w:r>
      <w:r w:rsidR="00AB4260" w:rsidRPr="00487339">
        <w:t>,</w:t>
      </w:r>
      <w:r w:rsidR="00A56014" w:rsidRPr="00487339">
        <w:t>”, insert “</w:t>
      </w:r>
      <w:r w:rsidR="00A56014" w:rsidRPr="009C7DC9">
        <w:t>or such extended time as the Comptroller may allow</w:t>
      </w:r>
      <w:r w:rsidR="00AB4260" w:rsidRPr="009C7DC9">
        <w:t>,</w:t>
      </w:r>
      <w:r w:rsidR="00A56014" w:rsidRPr="009C7DC9">
        <w:t>”</w:t>
      </w:r>
      <w:r w:rsidRPr="009C7DC9">
        <w:t>;</w:t>
      </w:r>
      <w:r w:rsidR="000328AB" w:rsidRPr="009C7DC9">
        <w:t xml:space="preserve"> and</w:t>
      </w:r>
    </w:p>
    <w:p w14:paraId="67CBADDE" w14:textId="248A9402" w:rsidR="00D614AC" w:rsidRPr="00487339" w:rsidRDefault="00D614AC" w:rsidP="00D614AC">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00EE7417" w:rsidRPr="009C7DC9">
        <w:rPr>
          <w:i/>
          <w:iCs/>
          <w:noProof/>
        </w:rPr>
        <w:instrText>4</w:instrText>
      </w:r>
      <w:r w:rsidRPr="009C7DC9">
        <w:rPr>
          <w:i/>
          <w:iCs/>
        </w:rPr>
        <w:fldChar w:fldCharType="end"/>
      </w:r>
      <w:r w:rsidRPr="009C7DC9">
        <w:rPr>
          <w:i/>
          <w:iCs/>
        </w:rPr>
        <w:instrText>-1</w:instrText>
      </w:r>
      <w:r w:rsidRPr="009C7DC9">
        <w:rPr>
          <w:i/>
          <w:iCs/>
        </w:rPr>
        <w:fldChar w:fldCharType="separate"/>
      </w:r>
      <w:r w:rsidR="00EE7417" w:rsidRPr="009C7DC9">
        <w:rPr>
          <w:i/>
          <w:iCs/>
          <w:noProof/>
        </w:rPr>
        <w:instrText>3</w:instrText>
      </w:r>
      <w:r w:rsidRPr="009C7DC9">
        <w:rPr>
          <w:i/>
          <w:iCs/>
        </w:rPr>
        <w:fldChar w:fldCharType="end"/>
      </w:r>
      <w:r w:rsidRPr="009C7DC9">
        <w:rPr>
          <w:i/>
          <w:iCs/>
        </w:rPr>
        <w:instrText>,26)+1</w:instrText>
      </w:r>
      <w:r w:rsidRPr="009C7DC9">
        <w:rPr>
          <w:i/>
          <w:iCs/>
        </w:rPr>
        <w:fldChar w:fldCharType="separate"/>
      </w:r>
      <w:r w:rsidR="00EE7417" w:rsidRPr="009C7DC9">
        <w:rPr>
          <w:i/>
          <w:iCs/>
          <w:noProof/>
        </w:rPr>
        <w:instrText>4</w:instrText>
      </w:r>
      <w:r w:rsidRPr="009C7DC9">
        <w:rPr>
          <w:i/>
          <w:iCs/>
        </w:rPr>
        <w:fldChar w:fldCharType="end"/>
      </w:r>
      <w:r w:rsidRPr="009C7DC9">
        <w:rPr>
          <w:i/>
          <w:iCs/>
        </w:rPr>
        <w:instrText xml:space="preserve"> \*alphabetic</w:instrText>
      </w:r>
      <w:r w:rsidRPr="009C7DC9">
        <w:rPr>
          <w:i/>
          <w:iCs/>
        </w:rPr>
        <w:fldChar w:fldCharType="separate"/>
      </w:r>
      <w:r w:rsidR="00EE7417" w:rsidRPr="009C7DC9">
        <w:rPr>
          <w:i/>
          <w:iCs/>
          <w:noProof/>
        </w:rPr>
        <w:instrText>d</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00EE7417" w:rsidRPr="009C7DC9">
        <w:t>(</w:t>
      </w:r>
      <w:r w:rsidR="00EE7417" w:rsidRPr="009C7DC9">
        <w:rPr>
          <w:i/>
          <w:iCs/>
          <w:noProof/>
        </w:rPr>
        <w:t>d</w:t>
      </w:r>
      <w:r w:rsidR="00EE7417" w:rsidRPr="009C7DC9">
        <w:t>)</w:t>
      </w:r>
      <w:r w:rsidRPr="009C7DC9">
        <w:fldChar w:fldCharType="end"/>
      </w:r>
      <w:r w:rsidRPr="009C7DC9">
        <w:tab/>
        <w:t>after subsection (3), insert —</w:t>
      </w:r>
    </w:p>
    <w:p w14:paraId="5725A3E3" w14:textId="61FC2D37" w:rsidR="00D614AC" w:rsidRPr="00487339" w:rsidRDefault="00D614AC" w:rsidP="00D614AC">
      <w:pPr>
        <w:pStyle w:val="Am2SectionText1"/>
      </w:pPr>
      <w:r w:rsidRPr="00487339">
        <w:t>“</w:t>
      </w: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(4)</w:t>
      </w:r>
      <w:r w:rsidRPr="00487339">
        <w:fldChar w:fldCharType="end"/>
      </w:r>
      <w:r w:rsidRPr="00487339">
        <w:t>  In this section —</w:t>
      </w:r>
    </w:p>
    <w:p w14:paraId="4F1F91A7" w14:textId="29F9B263" w:rsidR="00D614AC" w:rsidRPr="00487339" w:rsidRDefault="00D614AC" w:rsidP="00D614AC">
      <w:pPr>
        <w:pStyle w:val="Am2SectionInterpretationItem"/>
      </w:pPr>
      <w:r w:rsidRPr="00487339">
        <w:t>“</w:t>
      </w:r>
      <w:proofErr w:type="gramStart"/>
      <w:r w:rsidRPr="00487339">
        <w:t>captive</w:t>
      </w:r>
      <w:proofErr w:type="gramEnd"/>
      <w:r w:rsidRPr="00487339">
        <w:t xml:space="preserve"> insurer” and “marine mutual insurer” have the meaning</w:t>
      </w:r>
      <w:r w:rsidR="00331E67" w:rsidRPr="00487339">
        <w:t>s</w:t>
      </w:r>
      <w:r w:rsidRPr="00487339">
        <w:t xml:space="preserve"> given by section 2 of the Insurance Act 1966; and </w:t>
      </w:r>
    </w:p>
    <w:p w14:paraId="11F9EAA0" w14:textId="0DAB7D44" w:rsidR="00D614AC" w:rsidRPr="00487339" w:rsidRDefault="00D614AC" w:rsidP="00D614AC">
      <w:pPr>
        <w:pStyle w:val="Am2SectionInterpretationItem"/>
      </w:pPr>
      <w:r w:rsidRPr="00487339">
        <w:t>“insurer” means any company licensed under the Insurance Act 1966 to carry on insurance business in Singapore.”.</w:t>
      </w:r>
    </w:p>
    <w:p w14:paraId="68458F24" w14:textId="6F5768EB" w:rsidR="0038349A" w:rsidRPr="00487339" w:rsidRDefault="000509D9" w:rsidP="00D614AC">
      <w:pPr>
        <w:pStyle w:val="AmendRef"/>
      </w:pPr>
      <w:bookmarkStart w:id="1" w:name="_Hlk102039964"/>
      <w:r w:rsidRPr="00487339">
        <w:t>[Gazette date]</w:t>
      </w:r>
      <w:r w:rsidR="0038349A" w:rsidRPr="00487339">
        <w:fldChar w:fldCharType="begin" w:fldLock="1"/>
      </w:r>
      <w:r w:rsidR="0038349A" w:rsidRPr="00487339">
        <w:instrText xml:space="preserve"> GUID=9292033d-d9e1-4fdf-8ad6-a7b20917ac05 </w:instrText>
      </w:r>
      <w:r w:rsidR="0038349A" w:rsidRPr="00487339">
        <w:fldChar w:fldCharType="end"/>
      </w:r>
    </w:p>
    <w:bookmarkEnd w:id="1"/>
    <w:p w14:paraId="450778B9" w14:textId="77777777" w:rsidR="00A56014" w:rsidRPr="00487339" w:rsidRDefault="00A56014" w:rsidP="00A56014">
      <w:pPr>
        <w:pStyle w:val="SectionHeading"/>
      </w:pPr>
      <w:r w:rsidRPr="00487339">
        <w:t>Amendment of section 68</w:t>
      </w:r>
    </w:p>
    <w:p w14:paraId="76343AD9" w14:textId="280181C6" w:rsidR="00EC44ED"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32</w:t>
      </w:r>
      <w:r w:rsidR="00EE7417" w:rsidRPr="00487339">
        <w:rPr>
          <w:b/>
          <w:bCs/>
        </w:rPr>
        <w:t>.</w:t>
      </w:r>
      <w:r w:rsidRPr="00487339">
        <w:fldChar w:fldCharType="end"/>
      </w:r>
      <w:r w:rsidRPr="00487339">
        <w:t>  </w:t>
      </w:r>
      <w:r w:rsidR="00A56014" w:rsidRPr="00487339">
        <w:t>In section 68(2) of the principal Act, after “</w:t>
      </w:r>
      <w:r w:rsidR="00AB1F80" w:rsidRPr="00487339">
        <w:t>within the time for compliance limited thereby”, insert “</w:t>
      </w:r>
      <w:r w:rsidR="00AB4260" w:rsidRPr="00487339">
        <w:t xml:space="preserve">, </w:t>
      </w:r>
      <w:r w:rsidR="00AB1F80" w:rsidRPr="00487339">
        <w:t xml:space="preserve">or such extended time as the Comptroller may allow”. </w:t>
      </w:r>
    </w:p>
    <w:p w14:paraId="01A88079" w14:textId="77777777" w:rsidR="00552C8A" w:rsidRPr="00487339" w:rsidRDefault="00552C8A" w:rsidP="00552C8A">
      <w:pPr>
        <w:pStyle w:val="AmendRef"/>
      </w:pPr>
      <w:r w:rsidRPr="00487339">
        <w:t>[Gazette date]</w:t>
      </w:r>
      <w:r w:rsidRPr="00487339">
        <w:fldChar w:fldCharType="begin" w:fldLock="1"/>
      </w:r>
      <w:r w:rsidRPr="00487339">
        <w:instrText xml:space="preserve"> GUID=9292033d-d9e1-4fdf-8ad6-a7b20917ac05 </w:instrText>
      </w:r>
      <w:r w:rsidRPr="00487339">
        <w:fldChar w:fldCharType="end"/>
      </w:r>
    </w:p>
    <w:p w14:paraId="4F9134FD" w14:textId="68E55D5F" w:rsidR="00F33F8D" w:rsidRPr="00487339" w:rsidRDefault="00F33F8D" w:rsidP="00EC44ED">
      <w:pPr>
        <w:pStyle w:val="AmendRef"/>
        <w:rPr>
          <w:lang w:bidi="ta-IN"/>
        </w:rPr>
      </w:pPr>
      <w:r w:rsidRPr="00487339">
        <w:fldChar w:fldCharType="begin" w:fldLock="1"/>
      </w:r>
      <w:r w:rsidRPr="00487339">
        <w:instrText xml:space="preserve"> GUID=7cf9094a-067a-4301-a788-d58a67f35770 </w:instrText>
      </w:r>
      <w:r w:rsidRPr="00487339">
        <w:fldChar w:fldCharType="end"/>
      </w:r>
    </w:p>
    <w:p w14:paraId="59BBDDAC" w14:textId="77777777" w:rsidR="00AB1F80" w:rsidRPr="00487339" w:rsidRDefault="00AB1F80" w:rsidP="00AB1F80">
      <w:pPr>
        <w:pStyle w:val="SectionHeading"/>
      </w:pPr>
      <w:r w:rsidRPr="00487339">
        <w:t>Amendment of section 71</w:t>
      </w:r>
    </w:p>
    <w:p w14:paraId="525B7E15" w14:textId="781887A9" w:rsidR="005F3F9A"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33</w:t>
      </w:r>
      <w:r w:rsidR="00EE7417" w:rsidRPr="00487339">
        <w:rPr>
          <w:b/>
          <w:bCs/>
        </w:rPr>
        <w:t>.</w:t>
      </w:r>
      <w:r w:rsidRPr="00487339">
        <w:fldChar w:fldCharType="end"/>
      </w:r>
      <w:r w:rsidRPr="00487339">
        <w:t>  </w:t>
      </w:r>
      <w:r w:rsidR="00AB1F80" w:rsidRPr="00487339">
        <w:t>In section 71(3) of the principal Act, after “within 3 months after the end of the accounting period relating to that year of assessment</w:t>
      </w:r>
      <w:r w:rsidR="00AB4260" w:rsidRPr="00487339">
        <w:t>,</w:t>
      </w:r>
      <w:r w:rsidR="00AB1F80" w:rsidRPr="00487339">
        <w:t>”, insert “or such extended time as the Comptroller may allow</w:t>
      </w:r>
      <w:r w:rsidR="00AB4260" w:rsidRPr="00487339">
        <w:t>,</w:t>
      </w:r>
      <w:r w:rsidR="00AB1F80" w:rsidRPr="00487339">
        <w:t xml:space="preserve">”. </w:t>
      </w:r>
    </w:p>
    <w:p w14:paraId="73C2CDFC" w14:textId="77777777" w:rsidR="005E7119" w:rsidRPr="00487339" w:rsidRDefault="00552C8A" w:rsidP="00552C8A">
      <w:pPr>
        <w:pStyle w:val="AmendRef"/>
      </w:pPr>
      <w:r w:rsidRPr="00487339">
        <w:t>[Gazette date]</w:t>
      </w:r>
    </w:p>
    <w:p w14:paraId="3E41AE3A" w14:textId="77777777" w:rsidR="005E7119" w:rsidRPr="00487339" w:rsidRDefault="005E7119" w:rsidP="005E7119">
      <w:pPr>
        <w:pStyle w:val="SectionHeading"/>
      </w:pPr>
      <w:r w:rsidRPr="00487339">
        <w:lastRenderedPageBreak/>
        <w:t>Amendment of section 78</w:t>
      </w:r>
    </w:p>
    <w:p w14:paraId="60B33BC5" w14:textId="7F1CB601" w:rsidR="005E7119" w:rsidRPr="00487339" w:rsidRDefault="005E7119" w:rsidP="005E711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Cs/>
          <w:noProof/>
        </w:rPr>
        <w:instrText>24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noProof/>
        </w:rPr>
        <w:t>34</w:t>
      </w:r>
      <w:r w:rsidRPr="00487339">
        <w:rPr>
          <w:b/>
          <w:bCs/>
        </w:rPr>
        <w:t>.</w:t>
      </w:r>
      <w:r w:rsidRPr="00487339">
        <w:fldChar w:fldCharType="end"/>
      </w:r>
      <w:r w:rsidRPr="00487339">
        <w:t>  In section 78 of the principal Act —</w:t>
      </w:r>
    </w:p>
    <w:p w14:paraId="592A49F7" w14:textId="77777777" w:rsidR="005E7119"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replace subsection (7) with —</w:t>
      </w:r>
    </w:p>
    <w:p w14:paraId="1D1C8BE0" w14:textId="5D0228FF" w:rsidR="005E7119" w:rsidRPr="00487339" w:rsidRDefault="005E7119" w:rsidP="005E7119">
      <w:pPr>
        <w:pStyle w:val="Am2SectionText1"/>
      </w:pPr>
      <w:r w:rsidRPr="00487339">
        <w:t>“</w:t>
      </w:r>
      <w:r w:rsidRPr="00487339">
        <w:fldChar w:fldCharType="begin" w:fldLock="1"/>
      </w:r>
      <w:r w:rsidRPr="00487339">
        <w:instrText xml:space="preserve"> Quote "(7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(7)</w:t>
      </w:r>
      <w:r w:rsidRPr="00487339">
        <w:fldChar w:fldCharType="end"/>
      </w:r>
      <w:r w:rsidRPr="00487339">
        <w:t>  The Minister may appoint any Deputy Chairperson of the Board as a temporary Chairperson of the Board</w:t>
      </w:r>
      <w:r w:rsidR="00617E1E" w:rsidRPr="00487339">
        <w:t xml:space="preserve"> </w:t>
      </w:r>
      <w:r w:rsidRPr="00487339">
        <w:t>during the</w:t>
      </w:r>
      <w:r w:rsidR="00617E1E" w:rsidRPr="00487339">
        <w:t xml:space="preserve"> </w:t>
      </w:r>
      <w:r w:rsidRPr="00487339">
        <w:t>temporary incapacity (from illness or otherwise) or absence of the Chairperson of the Board.”;</w:t>
      </w:r>
    </w:p>
    <w:p w14:paraId="05F4B9E8" w14:textId="3CBAAD24" w:rsidR="00552C8A"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00552C8A" w:rsidRPr="00487339">
        <w:fldChar w:fldCharType="begin" w:fldLock="1"/>
      </w:r>
      <w:r w:rsidR="00552C8A" w:rsidRPr="00487339">
        <w:instrText xml:space="preserve"> GUID=9292033d-d9e1-4fdf-8ad6-a7b20917ac05 </w:instrText>
      </w:r>
      <w:r w:rsidR="00552C8A" w:rsidRPr="00487339">
        <w:fldChar w:fldCharType="end"/>
      </w:r>
      <w:r w:rsidRPr="00487339">
        <w:tab/>
        <w:t xml:space="preserve">in subsection (9), after “3 members of the Board”, insert “appointed by the Chairperson”; </w:t>
      </w:r>
    </w:p>
    <w:p w14:paraId="60911405" w14:textId="70526E7A" w:rsidR="005E7119"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replace subsections (10) to (13) with —</w:t>
      </w:r>
    </w:p>
    <w:p w14:paraId="25652FD7" w14:textId="722EB392" w:rsidR="005E7119" w:rsidRPr="00487339" w:rsidRDefault="005E7119" w:rsidP="005E7119">
      <w:pPr>
        <w:pStyle w:val="Am2SectionText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(10)</w:t>
      </w:r>
      <w:r w:rsidRPr="00487339">
        <w:fldChar w:fldCharType="end"/>
      </w:r>
      <w:r w:rsidRPr="00487339">
        <w:t>  However, the Chairperson may, having regard to the facts and circumstances of a particular case, appoint a single member of the Board, being the Chairperson or a Deputy Chairperson of the Board, to exercise, discharge and perform the powers, functions and duties of the Board for that case.</w:t>
      </w:r>
    </w:p>
    <w:p w14:paraId="04ABEF4A" w14:textId="528B8896" w:rsidR="005E7119" w:rsidRPr="00487339" w:rsidRDefault="005E7119" w:rsidP="005E7119">
      <w:pPr>
        <w:pStyle w:val="Am2SectionText1"/>
      </w:pPr>
      <w:r w:rsidRPr="00487339">
        <w:fldChar w:fldCharType="begin" w:fldLock="1"/>
      </w:r>
      <w:r w:rsidRPr="00487339">
        <w:instrText xml:space="preserve"> Quote "(11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(11)</w:t>
      </w:r>
      <w:r w:rsidRPr="00487339">
        <w:fldChar w:fldCharType="end"/>
      </w:r>
      <w:r w:rsidRPr="00487339">
        <w:t>  Any act, finding or decision of any such committee or member is deemed to be the act, finding or decision of the Board, and (unless the context otherwise requires) any reference to the Board in this Act is to such committee or member.</w:t>
      </w:r>
    </w:p>
    <w:p w14:paraId="4E03B25D" w14:textId="1794E7EB" w:rsidR="005E7119" w:rsidRPr="00487339" w:rsidRDefault="005E7119" w:rsidP="005E7119">
      <w:pPr>
        <w:pStyle w:val="Am2SectionText1"/>
      </w:pPr>
      <w:r w:rsidRPr="00487339">
        <w:fldChar w:fldCharType="begin" w:fldLock="1"/>
      </w:r>
      <w:r w:rsidRPr="00487339">
        <w:instrText xml:space="preserve"> Quote "(12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(12)</w:t>
      </w:r>
      <w:r w:rsidRPr="00487339">
        <w:fldChar w:fldCharType="end"/>
      </w:r>
      <w:r w:rsidRPr="00487339">
        <w:t>  The secretary must inform each member appointed under subsection (9) or (10) of his or her appointment, and it is the duty of the member to attend any proceedings specified by the secretary.”;</w:t>
      </w:r>
    </w:p>
    <w:p w14:paraId="4691CE5B" w14:textId="1CCC22B3" w:rsidR="005E7119"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 xml:space="preserve">in subsection (15), replace “remuneration and such travelling and subsistence allowances” with “fees and allowances”; </w:t>
      </w:r>
      <w:r w:rsidR="00316A24" w:rsidRPr="00487339">
        <w:t>and</w:t>
      </w:r>
    </w:p>
    <w:p w14:paraId="1D2C85F6" w14:textId="34249187" w:rsidR="005E7119" w:rsidRPr="00487339" w:rsidRDefault="00316A24" w:rsidP="00316A2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5</w:instrText>
      </w:r>
      <w:r w:rsidRPr="00487339">
        <w:rPr>
          <w:i/>
          <w:iCs/>
        </w:rPr>
        <w:fldChar w:fldCharType="end"/>
      </w:r>
      <w:r w:rsidRPr="00487339">
        <w:rPr>
          <w:i/>
          <w:iCs/>
        </w:rPr>
        <w:instrText>-1</w:instrText>
      </w:r>
      <w:r w:rsidRPr="00487339">
        <w:rPr>
          <w:i/>
          <w:iCs/>
        </w:rPr>
        <w:fldChar w:fldCharType="separate"/>
      </w:r>
      <w:r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e</w:t>
      </w:r>
      <w:r w:rsidRPr="00487339">
        <w:t>)</w:t>
      </w:r>
      <w:r w:rsidRPr="00487339">
        <w:fldChar w:fldCharType="end"/>
      </w:r>
      <w:r w:rsidRPr="00487339">
        <w:tab/>
        <w:t>replace subsection (16) with —</w:t>
      </w:r>
    </w:p>
    <w:p w14:paraId="79EFA751" w14:textId="461D4095" w:rsidR="00316A24" w:rsidRPr="00487339" w:rsidRDefault="00316A24" w:rsidP="00316A24">
      <w:pPr>
        <w:pStyle w:val="Am2SectionText1"/>
      </w:pPr>
      <w:r w:rsidRPr="00487339">
        <w:t>“</w:t>
      </w:r>
      <w:r w:rsidRPr="00487339">
        <w:fldChar w:fldCharType="begin" w:fldLock="1"/>
      </w:r>
      <w:r w:rsidRPr="00487339">
        <w:instrText xml:space="preserve"> Quote "(16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(16)</w:t>
      </w:r>
      <w:r w:rsidRPr="00487339">
        <w:fldChar w:fldCharType="end"/>
      </w:r>
      <w:r w:rsidRPr="00487339">
        <w:t>  The Minister may make regulations —</w:t>
      </w:r>
    </w:p>
    <w:p w14:paraId="6B4380C6" w14:textId="31814B2B"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prescribing any matter required or permitted to be prescribed under this Part;</w:t>
      </w:r>
    </w:p>
    <w:p w14:paraId="482D9028" w14:textId="34583A61"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providing for the form and manner in which appeals are to be made to the Board;</w:t>
      </w:r>
    </w:p>
    <w:p w14:paraId="37C470A8" w14:textId="0E4FBBEE" w:rsidR="00316A24" w:rsidRPr="009C7DC9" w:rsidRDefault="00316A24" w:rsidP="00316A24">
      <w:pPr>
        <w:pStyle w:val="Am2SectionTexta"/>
      </w:pPr>
      <w:r w:rsidRPr="00487339">
        <w:lastRenderedPageBreak/>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 xml:space="preserve">providing for when an objection to the appointment of a member under subsection (9) or (10) to hear an appeal may be made, and how such objection is to be </w:t>
      </w:r>
      <w:r w:rsidRPr="009C7DC9">
        <w:t>dealt with;</w:t>
      </w:r>
    </w:p>
    <w:p w14:paraId="23E94BBD" w14:textId="457EE9BC" w:rsidR="00316A24" w:rsidRPr="009C7DC9" w:rsidRDefault="00316A24" w:rsidP="00316A24">
      <w:pPr>
        <w:pStyle w:val="Am2SectionTexta"/>
      </w:pPr>
      <w:r w:rsidRPr="009C7DC9">
        <w:tab/>
      </w:r>
      <w:r w:rsidRPr="009C7DC9">
        <w:fldChar w:fldCharType="begin" w:fldLock="1"/>
      </w:r>
      <w:r w:rsidRPr="009C7DC9">
        <w:instrText xml:space="preserve"> Quote "(</w:instrText>
      </w:r>
      <w:r w:rsidRPr="009C7DC9">
        <w:rPr>
          <w:i/>
        </w:rPr>
        <w:instrText>d</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d</w:t>
      </w:r>
      <w:r w:rsidRPr="009C7DC9">
        <w:t>)</w:t>
      </w:r>
      <w:r w:rsidRPr="009C7DC9">
        <w:fldChar w:fldCharType="end"/>
      </w:r>
      <w:r w:rsidRPr="009C7DC9">
        <w:tab/>
        <w:t xml:space="preserve">providing for the procedure to be adopted by the Board for the Board’s meetings and for </w:t>
      </w:r>
      <w:r w:rsidR="00924288" w:rsidRPr="009C7DC9">
        <w:t>proceedings before the Board,</w:t>
      </w:r>
      <w:r w:rsidRPr="009C7DC9">
        <w:t xml:space="preserve"> and the records to be kept by the Board;</w:t>
      </w:r>
    </w:p>
    <w:p w14:paraId="27D67834" w14:textId="789BCFEE" w:rsidR="00316A24" w:rsidRPr="00487339" w:rsidRDefault="00316A24" w:rsidP="00316A24">
      <w:pPr>
        <w:pStyle w:val="Am2SectionTexta"/>
      </w:pPr>
      <w:r w:rsidRPr="009C7DC9">
        <w:tab/>
      </w:r>
      <w:r w:rsidRPr="009C7DC9">
        <w:fldChar w:fldCharType="begin" w:fldLock="1"/>
      </w:r>
      <w:r w:rsidRPr="009C7DC9">
        <w:instrText xml:space="preserve"> Quote "(</w:instrText>
      </w:r>
      <w:r w:rsidRPr="009C7DC9">
        <w:rPr>
          <w:i/>
        </w:rPr>
        <w:instrText>e</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e</w:t>
      </w:r>
      <w:r w:rsidRPr="009C7DC9">
        <w:t>)</w:t>
      </w:r>
      <w:r w:rsidRPr="009C7DC9">
        <w:fldChar w:fldCharType="end"/>
      </w:r>
      <w:r w:rsidRPr="009C7DC9">
        <w:tab/>
        <w:t>prescribing the fees to be paid in respect of</w:t>
      </w:r>
      <w:r w:rsidRPr="00487339">
        <w:t xml:space="preserve"> any appeal under this Part;</w:t>
      </w:r>
    </w:p>
    <w:p w14:paraId="0C84E89B" w14:textId="7490A3A5"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f</w:t>
      </w:r>
      <w:r w:rsidRPr="00487339">
        <w:t>)</w:t>
      </w:r>
      <w:r w:rsidRPr="00487339">
        <w:fldChar w:fldCharType="end"/>
      </w:r>
      <w:r w:rsidRPr="00487339">
        <w:tab/>
        <w:t>prescribing a scale of costs in respect of appeals to the Board;</w:t>
      </w:r>
    </w:p>
    <w:p w14:paraId="6BE2DF4F" w14:textId="72EE5094"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g</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g</w:t>
      </w:r>
      <w:r w:rsidRPr="00487339">
        <w:t>)</w:t>
      </w:r>
      <w:r w:rsidRPr="00487339">
        <w:fldChar w:fldCharType="end"/>
      </w:r>
      <w:r w:rsidRPr="00487339">
        <w:tab/>
        <w:t>providing for any matter which the Minister considers incidental or expedient for the proper and efficient conduct of proceedings before the Board;</w:t>
      </w:r>
    </w:p>
    <w:p w14:paraId="3B962C96" w14:textId="2FCDF746" w:rsidR="00316A24" w:rsidRPr="00B11038" w:rsidRDefault="00316A24" w:rsidP="00316A24">
      <w:pPr>
        <w:pStyle w:val="Am2SectionTexta"/>
      </w:pPr>
      <w:r w:rsidRPr="00487339">
        <w:tab/>
      </w:r>
      <w:r w:rsidRPr="00487339">
        <w:fldChar w:fldCharType="begin" w:fldLock="1"/>
      </w:r>
      <w:r w:rsidRPr="00487339">
        <w:instrText xml:space="preserve"> Quote "(</w:instrText>
      </w:r>
      <w:r w:rsidRPr="00487339">
        <w:rPr>
          <w:i/>
        </w:rPr>
        <w:instrText>h</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h</w:t>
      </w:r>
      <w:r w:rsidRPr="00487339">
        <w:t>)</w:t>
      </w:r>
      <w:r w:rsidRPr="00487339">
        <w:fldChar w:fldCharType="end"/>
      </w:r>
      <w:r w:rsidRPr="00487339">
        <w:tab/>
        <w:t xml:space="preserve">providing that the Chairperson or a Deputy Chairperson may issue directions for carrying out any regulations; </w:t>
      </w:r>
      <w:r w:rsidRPr="00B11038">
        <w:t>and</w:t>
      </w:r>
    </w:p>
    <w:p w14:paraId="0B9400D0" w14:textId="5595903A" w:rsidR="00316A24" w:rsidRPr="00B11038" w:rsidRDefault="00316A24" w:rsidP="00316A24">
      <w:pPr>
        <w:pStyle w:val="Am2SectionTexta"/>
      </w:pPr>
      <w:r w:rsidRPr="00B11038">
        <w:tab/>
      </w:r>
      <w:r w:rsidRPr="00B11038">
        <w:fldChar w:fldCharType="begin" w:fldLock="1"/>
      </w:r>
      <w:r w:rsidRPr="00B11038">
        <w:instrText xml:space="preserve"> Quote "(</w:instrText>
      </w:r>
      <w:r w:rsidRPr="00B11038">
        <w:rPr>
          <w:i/>
        </w:rPr>
        <w:instrText>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i</w:t>
      </w:r>
      <w:r w:rsidRPr="00B11038">
        <w:t>)</w:t>
      </w:r>
      <w:r w:rsidRPr="00B11038">
        <w:fldChar w:fldCharType="end"/>
      </w:r>
      <w:r w:rsidRPr="00B11038">
        <w:tab/>
        <w:t>providing for any other matter that is necessary or convenient for carrying out or giving effect to the provisions of this Part.”.</w:t>
      </w:r>
    </w:p>
    <w:p w14:paraId="047C07C0" w14:textId="0AF6AE8F" w:rsidR="00316A24" w:rsidRPr="00B11038" w:rsidRDefault="00316A24" w:rsidP="00316A24">
      <w:pPr>
        <w:pStyle w:val="AmendRef"/>
      </w:pPr>
      <w:r w:rsidRPr="00B11038">
        <w:t>[</w:t>
      </w:r>
      <w:r w:rsidR="009C7DC9" w:rsidRPr="00B11038">
        <w:t>Commencement notification</w:t>
      </w:r>
      <w:r w:rsidRPr="00B11038">
        <w:t>]</w:t>
      </w:r>
    </w:p>
    <w:p w14:paraId="2B5B6635" w14:textId="5BAF56B2" w:rsidR="00316A24" w:rsidRPr="00487339" w:rsidRDefault="00316A24" w:rsidP="00316A24">
      <w:pPr>
        <w:pStyle w:val="SectionHeading"/>
      </w:pPr>
      <w:r w:rsidRPr="00B11038">
        <w:t>Amendment of section 79</w:t>
      </w:r>
    </w:p>
    <w:p w14:paraId="26706D88" w14:textId="1451E542" w:rsidR="00316A24" w:rsidRPr="00487339" w:rsidRDefault="00316A24">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25</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35</w:t>
      </w:r>
      <w:r w:rsidRPr="00487339">
        <w:rPr>
          <w:b/>
          <w:bCs/>
        </w:rPr>
        <w:t>.</w:t>
      </w:r>
      <w:r w:rsidRPr="00487339">
        <w:fldChar w:fldCharType="end"/>
      </w:r>
      <w:r w:rsidRPr="00487339">
        <w:t>  In section 79 of the principal Act</w:t>
      </w:r>
      <w:r w:rsidR="00265A41" w:rsidRPr="00487339">
        <w:t xml:space="preserve">, </w:t>
      </w:r>
      <w:r w:rsidRPr="00487339">
        <w:t xml:space="preserve">replace subsections (1) </w:t>
      </w:r>
      <w:r w:rsidR="00265A41" w:rsidRPr="00487339">
        <w:t>to (10)</w:t>
      </w:r>
      <w:r w:rsidRPr="00487339">
        <w:t xml:space="preserve"> with —</w:t>
      </w:r>
    </w:p>
    <w:p w14:paraId="4ED59EF7" w14:textId="33BACB91" w:rsidR="00316A24" w:rsidRPr="00487339" w:rsidRDefault="00265A41" w:rsidP="00112B12">
      <w:pPr>
        <w:pStyle w:val="Am1SectionText1"/>
      </w:pPr>
      <w:r w:rsidRPr="00487339">
        <w:t>“</w:t>
      </w:r>
      <w:r w:rsidRPr="00487339">
        <w:fldChar w:fldCharType="begin" w:fldLock="1"/>
      </w:r>
      <w:r w:rsidRPr="00487339">
        <w:instrText xml:space="preserve"> Quote "</w:instrText>
      </w:r>
      <w:r w:rsidRPr="00112B12">
        <w:instrText>(1</w:instrText>
      </w:r>
      <w:r w:rsidRPr="00487339">
        <w:fldChar w:fldCharType="begin" w:fldLock="1"/>
      </w:r>
      <w:r w:rsidRPr="00487339">
        <w:instrText xml:space="preserve"> Preserved=Yes </w:instrText>
      </w:r>
      <w:r w:rsidRPr="00487339">
        <w:fldChar w:fldCharType="end"/>
      </w:r>
      <w:r w:rsidRPr="00112B12">
        <w:instrText>)</w:instrText>
      </w:r>
      <w:r w:rsidRPr="00487339">
        <w:instrText xml:space="preserve">" </w:instrText>
      </w:r>
      <w:r w:rsidRPr="00487339">
        <w:fldChar w:fldCharType="separate"/>
      </w:r>
      <w:r w:rsidRPr="00112B12">
        <w:t>(1)</w:t>
      </w:r>
      <w:r w:rsidRPr="00487339">
        <w:fldChar w:fldCharType="end"/>
      </w:r>
      <w:r w:rsidRPr="00487339">
        <w:t>  </w:t>
      </w:r>
      <w:r w:rsidR="00316A24" w:rsidRPr="00487339">
        <w:t>Any person who, being aggrieved by an assessment made upon the person, has failed to agree with the Comptroller in the manner provided in section 76(6) may appeal to the Board by lodging with the secretary —</w:t>
      </w:r>
    </w:p>
    <w:p w14:paraId="0D577861" w14:textId="05324554" w:rsidR="00316A24" w:rsidRPr="00487339" w:rsidRDefault="00265A41" w:rsidP="00112B12">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r>
      <w:r w:rsidR="00316A24" w:rsidRPr="00487339">
        <w:t xml:space="preserve">within 30 days after the date of the Comptroller’s refusal to amend the assessment, a notice of appeal; and </w:t>
      </w:r>
    </w:p>
    <w:p w14:paraId="0AA54C47" w14:textId="4A7D35C4" w:rsidR="00316A24" w:rsidRPr="00B11038" w:rsidRDefault="00265A41" w:rsidP="00112B12">
      <w:pPr>
        <w:pStyle w:val="Am1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 xml:space="preserve">within 30 days after the date on which the notice of appeal was lodged, a petition of </w:t>
      </w:r>
      <w:r w:rsidRPr="00B11038">
        <w:t>appeal containing a statement of the grounds of appeal.</w:t>
      </w:r>
    </w:p>
    <w:p w14:paraId="425B4E82" w14:textId="33D3B9E5" w:rsidR="00265A41" w:rsidRPr="00B11038" w:rsidRDefault="00265A41" w:rsidP="00112B12">
      <w:pPr>
        <w:pStyle w:val="Am1SectionText1"/>
      </w:pPr>
      <w:r w:rsidRPr="00B11038">
        <w:fldChar w:fldCharType="begin" w:fldLock="1"/>
      </w:r>
      <w:r w:rsidRPr="00B11038">
        <w:instrText xml:space="preserve"> Quote "(2</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(2)</w:t>
      </w:r>
      <w:r w:rsidRPr="00B11038">
        <w:fldChar w:fldCharType="end"/>
      </w:r>
      <w:r w:rsidRPr="00B11038">
        <w:t>  The notice of appeal and petition of appeal must be made in the form and manner prescribed in the regulations under section 78(16).”</w:t>
      </w:r>
      <w:r w:rsidR="00B776B6" w:rsidRPr="00B11038">
        <w:t>.</w:t>
      </w:r>
    </w:p>
    <w:p w14:paraId="484EC5C3" w14:textId="027B6023" w:rsidR="00383450" w:rsidRPr="00B11038" w:rsidRDefault="00383450" w:rsidP="00383450">
      <w:pPr>
        <w:pStyle w:val="AmendRef"/>
      </w:pPr>
      <w:r w:rsidRPr="00B11038">
        <w:t>[</w:t>
      </w:r>
      <w:r w:rsidR="00DB0F69" w:rsidRPr="00B11038">
        <w:t>Commencement notification</w:t>
      </w:r>
      <w:r w:rsidRPr="00B11038">
        <w:t>]</w:t>
      </w:r>
    </w:p>
    <w:p w14:paraId="52CC5009" w14:textId="6CED4DA7" w:rsidR="00383450" w:rsidRPr="00B11038" w:rsidRDefault="00383450" w:rsidP="00383450">
      <w:pPr>
        <w:pStyle w:val="SectionHeading"/>
      </w:pPr>
      <w:r w:rsidRPr="00B11038">
        <w:t>Amendment of section 80</w:t>
      </w:r>
    </w:p>
    <w:p w14:paraId="66C8DE73" w14:textId="7D81BE10" w:rsidR="00383450" w:rsidRPr="00487339" w:rsidRDefault="00383450" w:rsidP="00383450">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26</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36</w:t>
      </w:r>
      <w:r w:rsidRPr="00B11038">
        <w:rPr>
          <w:b/>
          <w:bCs/>
        </w:rPr>
        <w:t>.</w:t>
      </w:r>
      <w:r w:rsidRPr="00B11038">
        <w:fldChar w:fldCharType="end"/>
      </w:r>
      <w:r w:rsidRPr="00B11038">
        <w:t>  In section 80 of the principal Act —</w:t>
      </w:r>
    </w:p>
    <w:p w14:paraId="18437F63" w14:textId="66248D61" w:rsidR="00383450" w:rsidRPr="00487339" w:rsidRDefault="00383450" w:rsidP="0038345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 xml:space="preserve">replace subsections (1) to (3) with </w:t>
      </w:r>
      <w:r w:rsidRPr="00487339">
        <w:softHyphen/>
        <w:t>—</w:t>
      </w:r>
    </w:p>
    <w:p w14:paraId="2350B2EF" w14:textId="655EB32C" w:rsidR="00183BCA" w:rsidRPr="00487339" w:rsidRDefault="00183BCA" w:rsidP="00183BCA">
      <w:pPr>
        <w:pStyle w:val="Am2SectionText1"/>
      </w:pP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On receipt of a petition of appeal, the secretary must immediately forward one copy of it to the Comptroller, and must as soon as possible thereafter fix the hearing and give notice of the hearing of the appeal to both the appellant and the Comptroller.</w:t>
      </w:r>
    </w:p>
    <w:p w14:paraId="7D0C954B" w14:textId="796D2609" w:rsidR="00183BCA" w:rsidRPr="00487339" w:rsidRDefault="00183BCA" w:rsidP="00183BCA">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The appellant and the Comptroller may be represented by an advocate and solicitor or an accountant at a hearing of an appeal before the Board.</w:t>
      </w:r>
    </w:p>
    <w:p w14:paraId="6B59322F" w14:textId="3C161A40" w:rsidR="00183BCA" w:rsidRPr="00487339" w:rsidRDefault="00183BCA" w:rsidP="00183BCA">
      <w:pPr>
        <w:pStyle w:val="Am2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  The Board may for any reasonable cause postpone the hearing of an appeal for such reasonable time as the Board thinks necessary.”;</w:t>
      </w:r>
    </w:p>
    <w:p w14:paraId="36F9D8D3" w14:textId="4E551C31" w:rsidR="00183BCA" w:rsidRPr="00487339" w:rsidRDefault="00183BCA" w:rsidP="00183BC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Pr="00487339">
        <w:tab/>
        <w:t>after subsection (5), insert —</w:t>
      </w:r>
    </w:p>
    <w:p w14:paraId="32276F53" w14:textId="0E1B682E" w:rsidR="00183BCA" w:rsidRPr="00487339" w:rsidRDefault="00183BCA" w:rsidP="00183BCA">
      <w:pPr>
        <w:pStyle w:val="Am2SectionText1"/>
      </w:pPr>
      <w:r w:rsidRPr="00487339">
        <w:t>“</w:t>
      </w:r>
      <w:r w:rsidRPr="009C7DC9">
        <w:fldChar w:fldCharType="begin" w:fldLock="1"/>
      </w:r>
      <w:r w:rsidRPr="009C7DC9">
        <w:instrText xml:space="preserve"> Quote "(5A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(5A)</w:t>
      </w:r>
      <w:r w:rsidRPr="009C7DC9">
        <w:fldChar w:fldCharType="end"/>
      </w:r>
      <w:r w:rsidRPr="009C7DC9">
        <w:t>  Pursuant to subsection (5)(</w:t>
      </w:r>
      <w:r w:rsidRPr="009C7DC9">
        <w:rPr>
          <w:i/>
          <w:iCs/>
        </w:rPr>
        <w:t>c</w:t>
      </w:r>
      <w:r w:rsidRPr="009C7DC9">
        <w:t xml:space="preserve">), the Board may issue to </w:t>
      </w:r>
      <w:r w:rsidR="00B10F6B" w:rsidRPr="009C7DC9">
        <w:t>a</w:t>
      </w:r>
      <w:r w:rsidRPr="009C7DC9">
        <w:t xml:space="preserve"> Superintendent of Prisons appointed under section 20 of the Prisons Act 1933, an order to the same effect as an</w:t>
      </w:r>
      <w:r w:rsidRPr="00487339">
        <w:t xml:space="preserve"> order under section 38 of that Act, for the purpose of producing a prisoner for examination before the Board.”;</w:t>
      </w:r>
    </w:p>
    <w:p w14:paraId="0F7B1091" w14:textId="78FAF196" w:rsidR="00183BCA" w:rsidRPr="00487339" w:rsidRDefault="00183BCA" w:rsidP="00183BC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delete subsection (11); and</w:t>
      </w:r>
    </w:p>
    <w:p w14:paraId="662427AF" w14:textId="6B061037" w:rsidR="00183BCA" w:rsidRPr="00487339" w:rsidRDefault="00183BCA" w:rsidP="00183BC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after subsection (14), insert —</w:t>
      </w:r>
    </w:p>
    <w:p w14:paraId="62A8FC93" w14:textId="66E345ED" w:rsidR="00183BCA" w:rsidRPr="00487339" w:rsidRDefault="00183BCA" w:rsidP="00183BCA">
      <w:pPr>
        <w:pStyle w:val="Am2SectionText1"/>
      </w:pPr>
      <w:r w:rsidRPr="00487339">
        <w:t>“</w:t>
      </w:r>
      <w:r w:rsidRPr="00487339">
        <w:fldChar w:fldCharType="begin" w:fldLock="1"/>
      </w:r>
      <w:r w:rsidRPr="00487339">
        <w:instrText xml:space="preserve"> Quote "(15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(15)</w:t>
      </w:r>
      <w:r w:rsidRPr="00487339">
        <w:fldChar w:fldCharType="end"/>
      </w:r>
      <w:r w:rsidRPr="00487339">
        <w:t xml:space="preserve">  Regulations made under section 78(16) may provide for the conduct of proceedings before the Board through electronic communication, video conferencing, </w:t>
      </w:r>
      <w:r w:rsidRPr="00487339">
        <w:lastRenderedPageBreak/>
        <w:t>tele</w:t>
      </w:r>
      <w:r w:rsidRPr="00487339">
        <w:noBreakHyphen/>
        <w:t>conferencing or other electronic means, under specified circumstances.</w:t>
      </w:r>
    </w:p>
    <w:p w14:paraId="37FE94C7" w14:textId="65383665" w:rsidR="00183BCA" w:rsidRPr="00B11038" w:rsidRDefault="00183BCA" w:rsidP="00183BCA">
      <w:pPr>
        <w:pStyle w:val="Am2SectionText1"/>
      </w:pPr>
      <w:r w:rsidRPr="00487339">
        <w:fldChar w:fldCharType="begin" w:fldLock="1"/>
      </w:r>
      <w:r w:rsidRPr="00487339">
        <w:instrText xml:space="preserve"> Quote "(16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(16)</w:t>
      </w:r>
      <w:r w:rsidRPr="00487339">
        <w:fldChar w:fldCharType="end"/>
      </w:r>
      <w:r w:rsidRPr="00487339">
        <w:t xml:space="preserve">  A member of the Board </w:t>
      </w:r>
      <w:r w:rsidRPr="00B11038">
        <w:t>before whom proceedings are conducted in the manner described in subsection (15) in those specified circumstances is deemed to be present and sitting at those proceedings.”.</w:t>
      </w:r>
    </w:p>
    <w:p w14:paraId="65FB504F" w14:textId="6B959E8E" w:rsidR="00183BCA" w:rsidRPr="00B11038" w:rsidRDefault="00183BCA" w:rsidP="00183BCA">
      <w:pPr>
        <w:pStyle w:val="AmendRef"/>
      </w:pPr>
      <w:r w:rsidRPr="00B11038">
        <w:t>[</w:t>
      </w:r>
      <w:r w:rsidR="00DB0F69" w:rsidRPr="00B11038">
        <w:t>Commencement notification</w:t>
      </w:r>
      <w:r w:rsidRPr="00B11038">
        <w:t>]</w:t>
      </w:r>
    </w:p>
    <w:p w14:paraId="43CD5C60" w14:textId="3B452173" w:rsidR="00183BCA" w:rsidRPr="00B11038" w:rsidRDefault="00183BCA" w:rsidP="00183BCA">
      <w:pPr>
        <w:pStyle w:val="SectionHeading"/>
      </w:pPr>
      <w:r w:rsidRPr="00B11038">
        <w:t>Amendment of section 80A</w:t>
      </w:r>
    </w:p>
    <w:p w14:paraId="6620FDDC" w14:textId="729ECDB4" w:rsidR="00183BCA" w:rsidRPr="00487339" w:rsidRDefault="00183BCA" w:rsidP="00183BCA">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27</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37</w:t>
      </w:r>
      <w:r w:rsidRPr="00B11038">
        <w:rPr>
          <w:b/>
          <w:bCs/>
        </w:rPr>
        <w:t>.</w:t>
      </w:r>
      <w:r w:rsidRPr="00B11038">
        <w:fldChar w:fldCharType="end"/>
      </w:r>
      <w:r w:rsidRPr="00B11038">
        <w:t>  </w:t>
      </w:r>
      <w:r w:rsidR="00A56E1B" w:rsidRPr="00B11038">
        <w:t>In section 80A of the principal Act —</w:t>
      </w:r>
    </w:p>
    <w:p w14:paraId="4A8ADD67" w14:textId="0B8AB8EA" w:rsidR="00A56E1B" w:rsidRPr="00487339"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in the section heading, replace “in absence of member of Board” with “by committee where a member becomes unavailable”;</w:t>
      </w:r>
    </w:p>
    <w:p w14:paraId="2214C08B" w14:textId="77777777" w:rsidR="00A56E1B" w:rsidRPr="00487339"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Pr="00487339">
        <w:tab/>
        <w:t>renumber subsection (1) as subsection (1A);</w:t>
      </w:r>
    </w:p>
    <w:p w14:paraId="63E4A9AB" w14:textId="1DFE7712" w:rsidR="00A56E1B" w:rsidRPr="00487339"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before subsection (1A), insert —</w:t>
      </w:r>
    </w:p>
    <w:p w14:paraId="462AB219" w14:textId="73F46DAF" w:rsidR="00A56E1B" w:rsidRPr="00487339" w:rsidRDefault="00A56E1B" w:rsidP="00A56E1B">
      <w:pPr>
        <w:pStyle w:val="Am2SectionText1"/>
      </w:pP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This section applies to an appeal before a committee of the Board, and a reference in this section to a member of the Board is to a member of the Board that is part of the committee.”; and</w:t>
      </w:r>
    </w:p>
    <w:p w14:paraId="2AA3D72E" w14:textId="194C3BC5" w:rsidR="00A56E1B" w:rsidRPr="00B11038"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in subsections (2), (3) and (4)(</w:t>
      </w:r>
      <w:r w:rsidRPr="00487339">
        <w:rPr>
          <w:i/>
          <w:iCs/>
        </w:rPr>
        <w:t>a</w:t>
      </w:r>
      <w:r w:rsidRPr="00487339">
        <w:t xml:space="preserve">), </w:t>
      </w:r>
      <w:r w:rsidRPr="00B11038">
        <w:t>replace “subsection (1)” with “subsection (1A)”.</w:t>
      </w:r>
    </w:p>
    <w:p w14:paraId="565478BC" w14:textId="471EACDA" w:rsidR="00A56E1B" w:rsidRPr="00B11038" w:rsidRDefault="00A56E1B" w:rsidP="00A56E1B">
      <w:pPr>
        <w:pStyle w:val="AmendRef"/>
      </w:pPr>
      <w:r w:rsidRPr="00B11038">
        <w:t>[</w:t>
      </w:r>
      <w:r w:rsidR="00DB0F69" w:rsidRPr="00B11038">
        <w:t>Commencement notification</w:t>
      </w:r>
      <w:r w:rsidRPr="00B11038">
        <w:t>]</w:t>
      </w:r>
    </w:p>
    <w:p w14:paraId="30E2681E" w14:textId="0004F4DB" w:rsidR="00A56E1B" w:rsidRPr="00B11038" w:rsidRDefault="00A56E1B" w:rsidP="00A56E1B">
      <w:pPr>
        <w:pStyle w:val="SectionHeading"/>
      </w:pPr>
      <w:r w:rsidRPr="00B11038">
        <w:t>New section</w:t>
      </w:r>
      <w:r w:rsidR="00DD6C7B" w:rsidRPr="00B11038">
        <w:t>s</w:t>
      </w:r>
      <w:r w:rsidRPr="00B11038">
        <w:t xml:space="preserve"> 80B</w:t>
      </w:r>
      <w:r w:rsidR="00DD6C7B" w:rsidRPr="00B11038">
        <w:t xml:space="preserve"> and 80C</w:t>
      </w:r>
    </w:p>
    <w:p w14:paraId="4E2F2301" w14:textId="716CD686" w:rsidR="00A56E1B" w:rsidRPr="00487339" w:rsidRDefault="00A56E1B" w:rsidP="00A56E1B">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28</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38</w:t>
      </w:r>
      <w:r w:rsidRPr="00B11038">
        <w:rPr>
          <w:b/>
          <w:bCs/>
        </w:rPr>
        <w:t>.</w:t>
      </w:r>
      <w:r w:rsidRPr="00B11038">
        <w:fldChar w:fldCharType="end"/>
      </w:r>
      <w:r w:rsidRPr="00B11038">
        <w:t>  In the principal Act, after section 80A, insert —</w:t>
      </w:r>
    </w:p>
    <w:p w14:paraId="0FD52A27" w14:textId="0310A2A5" w:rsidR="00A56E1B" w:rsidRPr="00487339" w:rsidRDefault="00A56E1B" w:rsidP="00A56E1B">
      <w:pPr>
        <w:pStyle w:val="Am1SectionHeading"/>
      </w:pPr>
      <w:r w:rsidRPr="00487339">
        <w:t>“Hearing of appeal by single member where member becomes unavailable</w:t>
      </w:r>
    </w:p>
    <w:p w14:paraId="303C4C83" w14:textId="1436D9AE" w:rsidR="00A56E1B" w:rsidRPr="00487339" w:rsidRDefault="00A56E1B" w:rsidP="00A56E1B">
      <w:pPr>
        <w:pStyle w:val="Am1SectionText1"/>
      </w:pPr>
      <w:r w:rsidRPr="003F2035">
        <w:rPr>
          <w:b/>
          <w:bCs/>
        </w:rPr>
        <w:fldChar w:fldCharType="begin" w:fldLock="1"/>
      </w:r>
      <w:r w:rsidRPr="003F2035">
        <w:rPr>
          <w:b/>
          <w:bCs/>
        </w:rPr>
        <w:instrText xml:space="preserve"> </w:instrText>
      </w:r>
      <w:r w:rsidRPr="00487339">
        <w:rPr>
          <w:b/>
          <w:bCs/>
        </w:rPr>
        <w:instrText>Quote "80.</w:instrText>
      </w:r>
      <w:r w:rsidRPr="003F2035">
        <w:rPr>
          <w:b/>
          <w:bCs/>
        </w:rPr>
        <w:fldChar w:fldCharType="begin" w:fldLock="1"/>
      </w:r>
      <w:r w:rsidRPr="00487339">
        <w:rPr>
          <w:b/>
          <w:bCs/>
        </w:rPr>
        <w:instrText xml:space="preserve"> Preserved=Yes</w:instrText>
      </w:r>
      <w:r w:rsidRPr="003F2035">
        <w:rPr>
          <w:b/>
          <w:bCs/>
        </w:rPr>
        <w:instrText xml:space="preserve"> </w:instrText>
      </w:r>
      <w:r w:rsidRPr="003F2035">
        <w:rPr>
          <w:b/>
          <w:bCs/>
        </w:rPr>
        <w:fldChar w:fldCharType="end"/>
      </w:r>
      <w:r w:rsidRPr="003F2035">
        <w:rPr>
          <w:b/>
          <w:bCs/>
        </w:rPr>
        <w:instrText xml:space="preserve">" </w:instrText>
      </w:r>
      <w:r w:rsidRPr="003F2035">
        <w:rPr>
          <w:b/>
          <w:bCs/>
        </w:rPr>
        <w:fldChar w:fldCharType="separate"/>
      </w:r>
      <w:r w:rsidRPr="00487339">
        <w:rPr>
          <w:b/>
          <w:bCs/>
        </w:rPr>
        <w:t>80B.</w:t>
      </w:r>
      <w:r w:rsidRPr="003F2035">
        <w:rPr>
          <w:b/>
          <w:bCs/>
        </w:rPr>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Where an appeal is before a single member of the Board, and the member resigns or is unable, through illness or any other cause, to continue to hear or determine the appeal, the Chairperson of the Board is to —</w:t>
      </w:r>
    </w:p>
    <w:p w14:paraId="174994CC" w14:textId="7BAB672D" w:rsidR="00A56E1B" w:rsidRPr="00487339" w:rsidRDefault="00A56E1B" w:rsidP="00A56E1B">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 xml:space="preserve">appoint another member of the Board in accordance with section 78(10); or </w:t>
      </w:r>
    </w:p>
    <w:p w14:paraId="79A21877" w14:textId="0FEF1776" w:rsidR="00A56E1B" w:rsidRPr="00487339" w:rsidRDefault="00A56E1B" w:rsidP="00A56E1B">
      <w:pPr>
        <w:pStyle w:val="Am1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appoint a committee of the Board in accordance with section 78(9),</w:t>
      </w:r>
    </w:p>
    <w:p w14:paraId="6263B82C" w14:textId="453239C9" w:rsidR="00A56E1B" w:rsidRPr="00487339" w:rsidRDefault="00A56E1B" w:rsidP="00A56E1B">
      <w:pPr>
        <w:pStyle w:val="Am1SectionText1N"/>
      </w:pPr>
      <w:r w:rsidRPr="00487339">
        <w:t>to hear and determine the appeal.</w:t>
      </w:r>
    </w:p>
    <w:p w14:paraId="53B5016D" w14:textId="3F88A533" w:rsidR="00DD6C7B" w:rsidRPr="009C7DC9" w:rsidRDefault="00A56E1B" w:rsidP="00DD6C7B">
      <w:pPr>
        <w:pStyle w:val="Am1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w:t>
      </w:r>
      <w:r w:rsidR="00DD6C7B" w:rsidRPr="00487339">
        <w:t xml:space="preserve">The member or committee of </w:t>
      </w:r>
      <w:r w:rsidR="00DD6C7B" w:rsidRPr="009C7DC9">
        <w:t>the Board appointed under subsection (1) may, if it is in the interest</w:t>
      </w:r>
      <w:r w:rsidR="00262C5F" w:rsidRPr="009C7DC9">
        <w:t>s</w:t>
      </w:r>
      <w:r w:rsidR="00DD6C7B" w:rsidRPr="009C7DC9">
        <w:t xml:space="preserve"> of justice to do so, recall all or any of the witnesses or take their evidence afresh. </w:t>
      </w:r>
    </w:p>
    <w:p w14:paraId="62049CB2" w14:textId="1ED7F545" w:rsidR="00DD6C7B" w:rsidRPr="00487339" w:rsidRDefault="00DD6C7B">
      <w:pPr>
        <w:pStyle w:val="Am1SectionText1"/>
      </w:pPr>
      <w:r w:rsidRPr="009C7DC9">
        <w:fldChar w:fldCharType="begin" w:fldLock="1"/>
      </w:r>
      <w:r w:rsidRPr="009C7DC9">
        <w:instrText xml:space="preserve"> Quote "(3</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(3)</w:t>
      </w:r>
      <w:r w:rsidRPr="009C7DC9">
        <w:fldChar w:fldCharType="end"/>
      </w:r>
      <w:r w:rsidRPr="009C7DC9">
        <w:t>  The member of the Board or committee</w:t>
      </w:r>
      <w:r w:rsidRPr="00487339">
        <w:t xml:space="preserve"> appointed under subsection (1) must rehear the appeal if —</w:t>
      </w:r>
    </w:p>
    <w:p w14:paraId="65FC3A4B" w14:textId="1EF98DD5" w:rsidR="00DD6C7B" w:rsidRPr="00487339" w:rsidRDefault="00DD6C7B" w:rsidP="003F203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any party does not consent to the proceedings continuing before the member or committee; or</w:t>
      </w:r>
    </w:p>
    <w:p w14:paraId="32DFC084" w14:textId="78F6C28C" w:rsidR="00A56E1B" w:rsidRPr="00487339" w:rsidRDefault="00DD6C7B" w:rsidP="00DD6C7B">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the member or committee determines that it would be in the interests of justice to do so.</w:t>
      </w:r>
    </w:p>
    <w:p w14:paraId="2D927391" w14:textId="5FE858F4" w:rsidR="00DD6C7B" w:rsidRPr="00487339" w:rsidRDefault="00DD6C7B" w:rsidP="00DD6C7B">
      <w:pPr>
        <w:pStyle w:val="Am1SectionHeading"/>
      </w:pPr>
      <w:r w:rsidRPr="00487339">
        <w:t>Replacement of single member with committee to hear appeal</w:t>
      </w:r>
    </w:p>
    <w:p w14:paraId="6FA9640D" w14:textId="096FB99A" w:rsidR="00DD6C7B" w:rsidRPr="00487339" w:rsidRDefault="00DD6C7B" w:rsidP="00DD6C7B">
      <w:pPr>
        <w:pStyle w:val="Am1SectionText1"/>
      </w:pPr>
      <w:r w:rsidRPr="003F2035">
        <w:rPr>
          <w:b/>
          <w:bCs/>
        </w:rPr>
        <w:fldChar w:fldCharType="begin" w:fldLock="1"/>
      </w:r>
      <w:r w:rsidRPr="003F2035">
        <w:rPr>
          <w:b/>
          <w:bCs/>
        </w:rPr>
        <w:instrText xml:space="preserve"> </w:instrText>
      </w:r>
      <w:r w:rsidRPr="00487339">
        <w:rPr>
          <w:b/>
          <w:bCs/>
        </w:rPr>
        <w:instrText>Quote "80.</w:instrText>
      </w:r>
      <w:r w:rsidRPr="003F2035">
        <w:rPr>
          <w:b/>
          <w:bCs/>
        </w:rPr>
        <w:fldChar w:fldCharType="begin" w:fldLock="1"/>
      </w:r>
      <w:r w:rsidRPr="00487339">
        <w:rPr>
          <w:b/>
          <w:bCs/>
        </w:rPr>
        <w:instrText xml:space="preserve"> Preserved=Yes</w:instrText>
      </w:r>
      <w:r w:rsidRPr="003F2035">
        <w:rPr>
          <w:b/>
          <w:bCs/>
        </w:rPr>
        <w:instrText xml:space="preserve"> </w:instrText>
      </w:r>
      <w:r w:rsidRPr="003F2035">
        <w:rPr>
          <w:b/>
          <w:bCs/>
        </w:rPr>
        <w:fldChar w:fldCharType="end"/>
      </w:r>
      <w:r w:rsidRPr="003F2035">
        <w:rPr>
          <w:b/>
          <w:bCs/>
        </w:rPr>
        <w:instrText xml:space="preserve">" </w:instrText>
      </w:r>
      <w:r w:rsidRPr="003F2035">
        <w:rPr>
          <w:b/>
          <w:bCs/>
        </w:rPr>
        <w:fldChar w:fldCharType="separate"/>
      </w:r>
      <w:r w:rsidRPr="00487339">
        <w:rPr>
          <w:b/>
          <w:bCs/>
        </w:rPr>
        <w:t>80C.</w:t>
      </w:r>
      <w:r w:rsidRPr="003F2035">
        <w:rPr>
          <w:b/>
          <w:bCs/>
        </w:rPr>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Where an appeal is before a single member of the Board, the member may, before or at any time during the hearing, make a request to the Chairperson of the Board to appoint a committee of the Board under section 78(9) to hear and determine the appeal in his or her place instead.</w:t>
      </w:r>
    </w:p>
    <w:p w14:paraId="1E3011B4" w14:textId="66F438CB" w:rsidR="00DD6C7B" w:rsidRPr="00265879" w:rsidRDefault="00DD6C7B" w:rsidP="00DD6C7B">
      <w:pPr>
        <w:pStyle w:val="Am1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xml:space="preserve">  The member may make the request if he or she reasonably believes </w:t>
      </w:r>
      <w:r w:rsidRPr="00265879">
        <w:t xml:space="preserve">that it is </w:t>
      </w:r>
      <w:r w:rsidR="00B1331C" w:rsidRPr="00265879">
        <w:t>in the interests of justice</w:t>
      </w:r>
      <w:r w:rsidRPr="00265879">
        <w:t xml:space="preserve"> for the case to be heard by a committee of the Board.</w:t>
      </w:r>
    </w:p>
    <w:p w14:paraId="12C56F8C" w14:textId="02E0FB05" w:rsidR="00DD6C7B" w:rsidRPr="00B11038" w:rsidRDefault="00DD6C7B" w:rsidP="00DD6C7B">
      <w:pPr>
        <w:pStyle w:val="Am1SectionText1"/>
      </w:pPr>
      <w:r w:rsidRPr="00265879">
        <w:fldChar w:fldCharType="begin" w:fldLock="1"/>
      </w:r>
      <w:r w:rsidRPr="00265879">
        <w:instrText xml:space="preserve"> Quote "(3</w:instrText>
      </w:r>
      <w:r w:rsidRPr="00265879">
        <w:fldChar w:fldCharType="begin" w:fldLock="1"/>
      </w:r>
      <w:r w:rsidRPr="00265879">
        <w:instrText xml:space="preserve"> Preserved=Yes </w:instrText>
      </w:r>
      <w:r w:rsidRPr="00265879">
        <w:fldChar w:fldCharType="end"/>
      </w:r>
      <w:r w:rsidRPr="00265879">
        <w:instrText xml:space="preserve">)" </w:instrText>
      </w:r>
      <w:r w:rsidRPr="00265879">
        <w:fldChar w:fldCharType="separate"/>
      </w:r>
      <w:r w:rsidRPr="00265879">
        <w:t>(3)</w:t>
      </w:r>
      <w:r w:rsidRPr="00265879">
        <w:fldChar w:fldCharType="end"/>
      </w:r>
      <w:r w:rsidRPr="00265879">
        <w:t>  If the Chairperson of the Board</w:t>
      </w:r>
      <w:r w:rsidR="008534B9" w:rsidRPr="00265879">
        <w:t>, in considering the request,</w:t>
      </w:r>
      <w:r w:rsidRPr="00265879">
        <w:t xml:space="preserve"> </w:t>
      </w:r>
      <w:r w:rsidR="00B1331C" w:rsidRPr="00265879">
        <w:t xml:space="preserve">considers it to be in the interests of </w:t>
      </w:r>
      <w:r w:rsidR="00B1331C" w:rsidRPr="00B11038">
        <w:t xml:space="preserve">justice </w:t>
      </w:r>
      <w:r w:rsidR="008534B9" w:rsidRPr="00B11038">
        <w:t>for the case to be heard by a committee of the Board</w:t>
      </w:r>
      <w:r w:rsidRPr="00B11038">
        <w:t>, the Chairperson must appoint a committee of the Board under section 78(9) and that committee must (if the hearing has commenced) rehear the appeal.”.</w:t>
      </w:r>
    </w:p>
    <w:p w14:paraId="20788316" w14:textId="34725411" w:rsidR="00DD6C7B" w:rsidRPr="00B11038" w:rsidRDefault="00DD6C7B">
      <w:pPr>
        <w:pStyle w:val="AmendRef"/>
      </w:pPr>
      <w:r w:rsidRPr="00B11038">
        <w:t>[</w:t>
      </w:r>
      <w:r w:rsidR="00DB0F69" w:rsidRPr="00B11038">
        <w:t>Commencement notification</w:t>
      </w:r>
      <w:r w:rsidRPr="00B11038">
        <w:t>]</w:t>
      </w:r>
    </w:p>
    <w:p w14:paraId="239C812F" w14:textId="77777777" w:rsidR="00D10EE9" w:rsidRPr="00B11038" w:rsidRDefault="00D10EE9" w:rsidP="00D10EE9">
      <w:pPr>
        <w:pStyle w:val="SectionHeading"/>
      </w:pPr>
      <w:r w:rsidRPr="00B11038">
        <w:t>Amendment of section 86</w:t>
      </w:r>
    </w:p>
    <w:p w14:paraId="4614BAF2" w14:textId="75FC68E2" w:rsidR="00D10EE9" w:rsidRPr="00B11038" w:rsidRDefault="00D10EE9" w:rsidP="00D10EE9">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24</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39</w:t>
      </w:r>
      <w:r w:rsidRPr="00B11038">
        <w:rPr>
          <w:b/>
          <w:bCs/>
        </w:rPr>
        <w:t>.</w:t>
      </w:r>
      <w:r w:rsidRPr="00B11038">
        <w:fldChar w:fldCharType="end"/>
      </w:r>
      <w:r w:rsidRPr="00B11038">
        <w:t>  In section 86(3) of the principal Act, delete “by personal service or registered post”.</w:t>
      </w:r>
    </w:p>
    <w:p w14:paraId="17B4D3C7" w14:textId="71113EC3" w:rsidR="00D10EE9" w:rsidRPr="00B11038" w:rsidRDefault="00D10EE9" w:rsidP="003F2035">
      <w:pPr>
        <w:pStyle w:val="AmendRef"/>
      </w:pPr>
      <w:r w:rsidRPr="00B11038">
        <w:t>[Gazette date]</w:t>
      </w:r>
    </w:p>
    <w:p w14:paraId="57E9CAB2" w14:textId="557F8241" w:rsidR="00322836" w:rsidRPr="00B11038" w:rsidRDefault="00322836" w:rsidP="000A5287">
      <w:pPr>
        <w:pStyle w:val="SectionHeading"/>
      </w:pPr>
      <w:r w:rsidRPr="00B11038">
        <w:lastRenderedPageBreak/>
        <w:t>Amendment of section 105M</w:t>
      </w:r>
    </w:p>
    <w:p w14:paraId="78518F2B" w14:textId="6D349924" w:rsidR="00322836" w:rsidRPr="00B11038" w:rsidRDefault="00556E49" w:rsidP="00556E49">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00EE7417" w:rsidRPr="00B11038">
        <w:rPr>
          <w:b/>
          <w:bCs/>
          <w:noProof/>
        </w:rPr>
        <w:instrText>25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40</w:t>
      </w:r>
      <w:r w:rsidR="00EE7417" w:rsidRPr="00B11038">
        <w:rPr>
          <w:b/>
          <w:bCs/>
        </w:rPr>
        <w:t>.</w:t>
      </w:r>
      <w:r w:rsidRPr="00B11038">
        <w:fldChar w:fldCharType="end"/>
      </w:r>
      <w:r w:rsidRPr="00B11038">
        <w:t>  </w:t>
      </w:r>
      <w:r w:rsidR="00322836" w:rsidRPr="00B11038">
        <w:t xml:space="preserve">In section 105M(2) of the principal Act, </w:t>
      </w:r>
      <w:r w:rsidR="00436780" w:rsidRPr="00B11038">
        <w:t>replace “subsection (1)” with “subsection</w:t>
      </w:r>
      <w:r w:rsidR="00B11903" w:rsidRPr="00B11038">
        <w:t>s</w:t>
      </w:r>
      <w:r w:rsidR="00436780" w:rsidRPr="00B11038">
        <w:t xml:space="preserve"> (1) and (1B)”</w:t>
      </w:r>
      <w:r w:rsidR="00322836" w:rsidRPr="00B11038">
        <w:t xml:space="preserve">. </w:t>
      </w:r>
    </w:p>
    <w:p w14:paraId="36310FBF" w14:textId="77777777" w:rsidR="00552C8A" w:rsidRPr="00B11038" w:rsidRDefault="00552C8A" w:rsidP="00552C8A">
      <w:pPr>
        <w:pStyle w:val="AmendRef"/>
      </w:pPr>
      <w:r w:rsidRPr="00B11038">
        <w:t>[Gazette date]</w:t>
      </w:r>
      <w:r w:rsidRPr="00B11038">
        <w:fldChar w:fldCharType="begin" w:fldLock="1"/>
      </w:r>
      <w:r w:rsidRPr="00B11038">
        <w:instrText xml:space="preserve"> GUID=9292033d-d9e1-4fdf-8ad6-a7b20917ac05 </w:instrText>
      </w:r>
      <w:r w:rsidRPr="00B11038">
        <w:fldChar w:fldCharType="end"/>
      </w:r>
    </w:p>
    <w:p w14:paraId="6076E76F" w14:textId="77777777" w:rsidR="00552C8A" w:rsidRPr="00B11038" w:rsidRDefault="00552C8A" w:rsidP="00436780">
      <w:pPr>
        <w:pStyle w:val="AmendRef"/>
      </w:pPr>
    </w:p>
    <w:p w14:paraId="4AB73071" w14:textId="5535EA9C" w:rsidR="00552C8A" w:rsidRPr="00B11038" w:rsidRDefault="00F454CB" w:rsidP="00F454CB">
      <w:pPr>
        <w:pStyle w:val="SectionHeading"/>
      </w:pPr>
      <w:r w:rsidRPr="00B11038">
        <w:t>Amendment of section 106</w:t>
      </w:r>
    </w:p>
    <w:p w14:paraId="3818FE06" w14:textId="081DBEC5" w:rsidR="00F454CB" w:rsidRPr="00B11038" w:rsidRDefault="00F454CB" w:rsidP="00F454CB">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38</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41</w:t>
      </w:r>
      <w:r w:rsidRPr="00B11038">
        <w:rPr>
          <w:b/>
          <w:bCs/>
        </w:rPr>
        <w:t>.</w:t>
      </w:r>
      <w:r w:rsidRPr="00B11038">
        <w:fldChar w:fldCharType="end"/>
      </w:r>
      <w:r w:rsidRPr="00B11038">
        <w:t xml:space="preserve">  In section 106(3) of the principal Act, replace “and Tenth” with “, Tenth and Eleventh”. </w:t>
      </w:r>
    </w:p>
    <w:p w14:paraId="1815A79A" w14:textId="79446522" w:rsidR="00F454CB" w:rsidRPr="00F454CB" w:rsidRDefault="00F454CB">
      <w:pPr>
        <w:pStyle w:val="AmendRef"/>
      </w:pPr>
      <w:r>
        <w:t>[Gazette date]</w:t>
      </w:r>
    </w:p>
    <w:p w14:paraId="726BE3BF" w14:textId="1612523E" w:rsidR="000A5287" w:rsidRPr="00487339" w:rsidRDefault="000A5287" w:rsidP="000A5287">
      <w:pPr>
        <w:pStyle w:val="SectionHeading"/>
      </w:pPr>
      <w:r w:rsidRPr="00487339">
        <w:t>Amendment of Second Schedule</w:t>
      </w:r>
    </w:p>
    <w:p w14:paraId="1447FEB1" w14:textId="322545CF" w:rsidR="000A5287" w:rsidRPr="00487339" w:rsidRDefault="00556E49" w:rsidP="00556E49">
      <w:pPr>
        <w:pStyle w:val="SectionText1"/>
      </w:pPr>
      <w:r w:rsidRPr="00487339">
        <w:rPr>
          <w:lang w:bidi="ta-IN"/>
        </w:rPr>
        <w:fldChar w:fldCharType="begin" w:fldLock="1"/>
      </w:r>
      <w:r w:rsidRPr="00487339">
        <w:rPr>
          <w:lang w:bidi="ta-IN"/>
        </w:rPr>
        <w:instrText xml:space="preserve"> Quote "</w:instrText>
      </w:r>
      <w:r w:rsidRPr="00487339">
        <w:rPr>
          <w:b/>
          <w:bCs/>
          <w:lang w:bidi="ta-IN"/>
        </w:rPr>
        <w:fldChar w:fldCharType="begin" w:fldLock="1"/>
      </w:r>
      <w:r w:rsidRPr="00487339">
        <w:rPr>
          <w:b/>
          <w:bCs/>
          <w:lang w:bidi="ta-IN"/>
        </w:rPr>
        <w:instrText>SEQ SectionText(1.) \h</w:instrText>
      </w:r>
      <w:r w:rsidRPr="00487339">
        <w:rPr>
          <w:b/>
          <w:bCs/>
          <w:lang w:bidi="ta-IN"/>
        </w:rPr>
        <w:fldChar w:fldCharType="end"/>
      </w:r>
      <w:r w:rsidRPr="00487339">
        <w:rPr>
          <w:b/>
          <w:bCs/>
          <w:lang w:bidi="ta-IN"/>
        </w:rPr>
        <w:fldChar w:fldCharType="begin" w:fldLock="1"/>
      </w:r>
      <w:r w:rsidRPr="00487339">
        <w:rPr>
          <w:b/>
          <w:bCs/>
          <w:lang w:bidi="ta-IN"/>
        </w:rPr>
        <w:instrText>SEQ ParaDisplay1</w:instrText>
      </w:r>
      <w:r w:rsidRPr="00487339">
        <w:rPr>
          <w:b/>
          <w:bCs/>
          <w:lang w:bidi="ta-IN"/>
        </w:rPr>
        <w:fldChar w:fldCharType="separate"/>
      </w:r>
      <w:r w:rsidR="00EE7417" w:rsidRPr="00487339">
        <w:rPr>
          <w:b/>
          <w:bCs/>
          <w:noProof/>
          <w:lang w:bidi="ta-IN"/>
        </w:rPr>
        <w:instrText>26</w:instrText>
      </w:r>
      <w:r w:rsidRPr="00487339">
        <w:rPr>
          <w:b/>
          <w:bCs/>
          <w:lang w:bidi="ta-IN"/>
        </w:rPr>
        <w:fldChar w:fldCharType="end"/>
      </w:r>
      <w:r w:rsidRPr="00487339">
        <w:rPr>
          <w:lang w:bidi="ta-IN"/>
        </w:rPr>
        <w:fldChar w:fldCharType="begin" w:fldLock="1"/>
      </w:r>
      <w:r w:rsidRPr="00487339">
        <w:rPr>
          <w:lang w:bidi="ta-IN"/>
        </w:rPr>
        <w:instrText xml:space="preserve"> SEQ SectionText(1) \r0\h </w:instrText>
      </w:r>
      <w:r w:rsidRPr="00487339">
        <w:rPr>
          <w:lang w:bidi="ta-IN"/>
        </w:rPr>
        <w:fldChar w:fldCharType="end"/>
      </w:r>
      <w:r w:rsidRPr="00487339">
        <w:rPr>
          <w:lang w:bidi="ta-IN"/>
        </w:rPr>
        <w:fldChar w:fldCharType="begin" w:fldLock="1"/>
      </w:r>
      <w:r w:rsidRPr="00487339">
        <w:rPr>
          <w:lang w:bidi="ta-IN"/>
        </w:rPr>
        <w:instrText xml:space="preserve"> SEQ SectionInterpretation(a) \r0\h </w:instrText>
      </w:r>
      <w:r w:rsidRPr="00487339">
        <w:rPr>
          <w:lang w:bidi="ta-IN"/>
        </w:rPr>
        <w:fldChar w:fldCharType="end"/>
      </w:r>
      <w:r w:rsidRPr="00487339">
        <w:rPr>
          <w:lang w:bidi="ta-IN"/>
        </w:rPr>
        <w:fldChar w:fldCharType="begin" w:fldLock="1"/>
      </w:r>
      <w:r w:rsidRPr="00487339">
        <w:rPr>
          <w:lang w:bidi="ta-IN"/>
        </w:rPr>
        <w:instrText xml:space="preserve"> SEQ SectionText(a) \r0\h </w:instrText>
      </w:r>
      <w:r w:rsidRPr="00487339">
        <w:rPr>
          <w:lang w:bidi="ta-IN"/>
        </w:rPr>
        <w:fldChar w:fldCharType="end"/>
      </w:r>
      <w:r w:rsidRPr="00487339">
        <w:rPr>
          <w:lang w:bidi="ta-IN"/>
        </w:rPr>
        <w:fldChar w:fldCharType="begin" w:fldLock="1"/>
      </w:r>
      <w:r w:rsidRPr="00487339">
        <w:rPr>
          <w:lang w:bidi="ta-IN"/>
        </w:rPr>
        <w:instrText xml:space="preserve"> SEQ pSectionText1. \r0\h </w:instrText>
      </w:r>
      <w:r w:rsidRPr="00487339">
        <w:rPr>
          <w:lang w:bidi="ta-IN"/>
        </w:rPr>
        <w:fldChar w:fldCharType="end"/>
      </w:r>
      <w:r w:rsidRPr="00487339">
        <w:rPr>
          <w:lang w:bidi="ta-IN"/>
        </w:rPr>
        <w:fldChar w:fldCharType="begin" w:fldLock="1"/>
      </w:r>
      <w:r w:rsidRPr="00487339">
        <w:rPr>
          <w:lang w:bidi="ta-IN"/>
        </w:rPr>
        <w:instrText xml:space="preserve"> SEQ SectionIllustrationText(a) \r0\h </w:instrText>
      </w:r>
      <w:r w:rsidRPr="00487339">
        <w:rPr>
          <w:lang w:bidi="ta-IN"/>
        </w:rPr>
        <w:fldChar w:fldCharType="end"/>
      </w:r>
      <w:r w:rsidRPr="00487339">
        <w:rPr>
          <w:lang w:bidi="ta-IN"/>
        </w:rPr>
        <w:fldChar w:fldCharType="begin" w:fldLock="1"/>
      </w:r>
      <w:r w:rsidRPr="00487339">
        <w:rPr>
          <w:lang w:bidi="ta-IN"/>
        </w:rPr>
        <w:instrText xml:space="preserve"> SEQ SectionExplanationText\r0\h </w:instrText>
      </w:r>
      <w:r w:rsidRPr="00487339">
        <w:rPr>
          <w:lang w:bidi="ta-IN"/>
        </w:rPr>
        <w:fldChar w:fldCharType="end"/>
      </w:r>
      <w:r w:rsidRPr="00487339">
        <w:rPr>
          <w:lang w:bidi="ta-IN"/>
        </w:rPr>
        <w:fldChar w:fldCharType="begin" w:fldLock="1"/>
      </w:r>
      <w:r w:rsidRPr="00487339">
        <w:rPr>
          <w:lang w:bidi="ta-IN"/>
        </w:rPr>
        <w:instrText xml:space="preserve"> SEQ SectionExceptionText\r0\h </w:instrText>
      </w:r>
      <w:r w:rsidRPr="00487339">
        <w:rPr>
          <w:lang w:bidi="ta-IN"/>
        </w:rPr>
        <w:fldChar w:fldCharType="end"/>
      </w:r>
      <w:r w:rsidRPr="00487339">
        <w:rPr>
          <w:b/>
          <w:bCs/>
          <w:lang w:bidi="ta-IN"/>
        </w:rPr>
        <w:instrText>.</w:instrText>
      </w:r>
      <w:r w:rsidRPr="00487339">
        <w:rPr>
          <w:lang w:bidi="ta-IN"/>
        </w:rPr>
        <w:instrText xml:space="preserve">" </w:instrText>
      </w:r>
      <w:r w:rsidRPr="00487339">
        <w:rPr>
          <w:lang w:bidi="ta-IN"/>
        </w:rPr>
        <w:fldChar w:fldCharType="separate"/>
      </w:r>
      <w:r w:rsidR="00166774">
        <w:rPr>
          <w:b/>
          <w:bCs/>
          <w:noProof/>
          <w:lang w:bidi="ta-IN"/>
        </w:rPr>
        <w:t>42</w:t>
      </w:r>
      <w:r w:rsidR="00EE7417" w:rsidRPr="00487339">
        <w:rPr>
          <w:b/>
          <w:bCs/>
          <w:lang w:bidi="ta-IN"/>
        </w:rPr>
        <w:t>.</w:t>
      </w:r>
      <w:r w:rsidRPr="00487339">
        <w:rPr>
          <w:lang w:bidi="ta-IN"/>
        </w:rPr>
        <w:fldChar w:fldCharType="end"/>
      </w:r>
      <w:r w:rsidR="0083335B" w:rsidRPr="00487339">
        <w:rPr>
          <w:lang w:bidi="ta-IN"/>
        </w:rPr>
        <w:t>—</w:t>
      </w:r>
      <w:r w:rsidR="0083335B" w:rsidRPr="00487339">
        <w:rPr>
          <w:lang w:bidi="ta-IN"/>
        </w:rPr>
        <w:fldChar w:fldCharType="begin" w:fldLock="1"/>
      </w:r>
      <w:r w:rsidR="0083335B" w:rsidRPr="00487339">
        <w:rPr>
          <w:lang w:bidi="ta-IN"/>
        </w:rPr>
        <w:instrText xml:space="preserve"> Quote "(</w:instrText>
      </w:r>
      <w:r w:rsidR="0083335B" w:rsidRPr="00487339">
        <w:rPr>
          <w:lang w:bidi="ta-IN"/>
        </w:rPr>
        <w:fldChar w:fldCharType="begin" w:fldLock="1"/>
      </w:r>
      <w:r w:rsidR="0083335B" w:rsidRPr="00487339">
        <w:rPr>
          <w:lang w:bidi="ta-IN"/>
        </w:rPr>
        <w:instrText xml:space="preserve"> SEQ SectionText(1) </w:instrText>
      </w:r>
      <w:r w:rsidR="0083335B" w:rsidRPr="00487339">
        <w:rPr>
          <w:lang w:bidi="ta-IN"/>
        </w:rPr>
        <w:fldChar w:fldCharType="separate"/>
      </w:r>
      <w:r w:rsidR="00EE7417" w:rsidRPr="00487339">
        <w:rPr>
          <w:noProof/>
          <w:lang w:bidi="ta-IN"/>
        </w:rPr>
        <w:instrText>1</w:instrText>
      </w:r>
      <w:r w:rsidR="0083335B" w:rsidRPr="00487339">
        <w:rPr>
          <w:lang w:bidi="ta-IN"/>
        </w:rPr>
        <w:fldChar w:fldCharType="end"/>
      </w:r>
      <w:r w:rsidR="0083335B" w:rsidRPr="00487339">
        <w:rPr>
          <w:lang w:bidi="ta-IN"/>
        </w:rPr>
        <w:fldChar w:fldCharType="begin" w:fldLock="1"/>
      </w:r>
      <w:r w:rsidR="0083335B" w:rsidRPr="00487339">
        <w:rPr>
          <w:lang w:bidi="ta-IN"/>
        </w:rPr>
        <w:instrText xml:space="preserve"> SEQ SectionInterpretation(a) \r0\h </w:instrText>
      </w:r>
      <w:r w:rsidR="0083335B" w:rsidRPr="00487339">
        <w:rPr>
          <w:lang w:bidi="ta-IN"/>
        </w:rPr>
        <w:fldChar w:fldCharType="end"/>
      </w:r>
      <w:r w:rsidR="0083335B" w:rsidRPr="00487339">
        <w:rPr>
          <w:lang w:bidi="ta-IN"/>
        </w:rPr>
        <w:fldChar w:fldCharType="begin" w:fldLock="1"/>
      </w:r>
      <w:r w:rsidR="0083335B" w:rsidRPr="00487339">
        <w:rPr>
          <w:lang w:bidi="ta-IN"/>
        </w:rPr>
        <w:instrText xml:space="preserve"> SEQ SectionText(a) \r0\h </w:instrText>
      </w:r>
      <w:r w:rsidR="0083335B" w:rsidRPr="00487339">
        <w:rPr>
          <w:lang w:bidi="ta-IN"/>
        </w:rPr>
        <w:fldChar w:fldCharType="end"/>
      </w:r>
      <w:r w:rsidR="0083335B" w:rsidRPr="00487339">
        <w:rPr>
          <w:lang w:bidi="ta-IN"/>
        </w:rPr>
        <w:fldChar w:fldCharType="begin" w:fldLock="1"/>
      </w:r>
      <w:r w:rsidR="0083335B" w:rsidRPr="00487339">
        <w:rPr>
          <w:lang w:bidi="ta-IN"/>
        </w:rPr>
        <w:instrText xml:space="preserve"> SEQ pSectionText(1)  \r0\h</w:instrText>
      </w:r>
      <w:r w:rsidR="0083335B" w:rsidRPr="00487339">
        <w:rPr>
          <w:lang w:bidi="ta-IN"/>
        </w:rPr>
        <w:fldChar w:fldCharType="end"/>
      </w:r>
      <w:r w:rsidR="0083335B" w:rsidRPr="00487339">
        <w:rPr>
          <w:lang w:bidi="ta-IN"/>
        </w:rPr>
        <w:instrText xml:space="preserve">)" </w:instrText>
      </w:r>
      <w:r w:rsidR="0083335B" w:rsidRPr="00487339">
        <w:rPr>
          <w:lang w:bidi="ta-IN"/>
        </w:rPr>
        <w:fldChar w:fldCharType="separate"/>
      </w:r>
      <w:r w:rsidR="00EE7417" w:rsidRPr="00487339">
        <w:rPr>
          <w:lang w:bidi="ta-IN"/>
        </w:rPr>
        <w:t>(</w:t>
      </w:r>
      <w:r w:rsidR="00EE7417" w:rsidRPr="00487339">
        <w:rPr>
          <w:noProof/>
          <w:lang w:bidi="ta-IN"/>
        </w:rPr>
        <w:t>1</w:t>
      </w:r>
      <w:r w:rsidR="00EE7417" w:rsidRPr="00487339">
        <w:rPr>
          <w:lang w:bidi="ta-IN"/>
        </w:rPr>
        <w:t>)</w:t>
      </w:r>
      <w:r w:rsidR="0083335B" w:rsidRPr="00487339">
        <w:rPr>
          <w:lang w:bidi="ta-IN"/>
        </w:rPr>
        <w:fldChar w:fldCharType="end"/>
      </w:r>
      <w:r w:rsidR="0083335B" w:rsidRPr="00487339">
        <w:rPr>
          <w:lang w:bidi="ta-IN"/>
        </w:rPr>
        <w:t>  </w:t>
      </w:r>
      <w:r w:rsidR="00392779" w:rsidRPr="00487339">
        <w:t>In Part A of the Second Schedule to the principal Act —</w:t>
      </w:r>
    </w:p>
    <w:p w14:paraId="7B7913A0" w14:textId="1337AFBA" w:rsidR="00392779" w:rsidRPr="00487339" w:rsidRDefault="00392779" w:rsidP="0039277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 xml:space="preserve">delete Table 1; </w:t>
      </w:r>
    </w:p>
    <w:p w14:paraId="5DD50CFD" w14:textId="1E8EA4D5" w:rsidR="00392779" w:rsidRPr="00B11038" w:rsidRDefault="00392779" w:rsidP="0039277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r>
      <w:r w:rsidRPr="00B11038">
        <w:t xml:space="preserve">renumber Table 2 as Table 1; </w:t>
      </w:r>
    </w:p>
    <w:p w14:paraId="71E2351A" w14:textId="413D346B" w:rsidR="0097523F" w:rsidRPr="00B11038" w:rsidRDefault="00392779" w:rsidP="00392779">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c</w:t>
      </w:r>
      <w:r w:rsidR="00EE7417" w:rsidRPr="00B11038">
        <w:t>)</w:t>
      </w:r>
      <w:r w:rsidRPr="00B11038">
        <w:fldChar w:fldCharType="end"/>
      </w:r>
      <w:r w:rsidRPr="00B11038">
        <w:tab/>
        <w:t>renumber Table 3 as Table 2</w:t>
      </w:r>
      <w:r w:rsidR="007A5656" w:rsidRPr="00B11038">
        <w:t>;</w:t>
      </w:r>
    </w:p>
    <w:p w14:paraId="09F620EB" w14:textId="571F4739" w:rsidR="00392779" w:rsidRPr="00487339" w:rsidRDefault="007A5656" w:rsidP="007A5656">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4</w:instrText>
      </w:r>
      <w:r w:rsidRPr="00B11038">
        <w:rPr>
          <w:i/>
          <w:iCs/>
        </w:rPr>
        <w:fldChar w:fldCharType="end"/>
      </w:r>
      <w:r w:rsidRPr="00B11038">
        <w:rPr>
          <w:i/>
          <w:iCs/>
        </w:rPr>
        <w:instrText>-1</w:instrText>
      </w:r>
      <w:r w:rsidRPr="00B11038">
        <w:rPr>
          <w:i/>
          <w:iCs/>
        </w:rPr>
        <w:fldChar w:fldCharType="separate"/>
      </w:r>
      <w:r w:rsidRPr="00B11038">
        <w:rPr>
          <w:i/>
          <w:iCs/>
          <w:noProof/>
        </w:rPr>
        <w:instrText>3</w:instrText>
      </w:r>
      <w:r w:rsidRPr="00B11038">
        <w:rPr>
          <w:i/>
          <w:iCs/>
        </w:rPr>
        <w:fldChar w:fldCharType="end"/>
      </w:r>
      <w:r w:rsidRPr="00B11038">
        <w:rPr>
          <w:i/>
          <w:iCs/>
        </w:rPr>
        <w:instrText>,26)+1</w:instrText>
      </w:r>
      <w:r w:rsidRPr="00B11038">
        <w:rPr>
          <w:i/>
          <w:iCs/>
        </w:rPr>
        <w:fldChar w:fldCharType="separate"/>
      </w:r>
      <w:r w:rsidRPr="00B11038">
        <w:rPr>
          <w:i/>
          <w:iCs/>
          <w:noProof/>
        </w:rPr>
        <w:instrText>4</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d</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d</w:t>
      </w:r>
      <w:r w:rsidRPr="00B11038">
        <w:t>)</w:t>
      </w:r>
      <w:r w:rsidRPr="00B11038">
        <w:fldChar w:fldCharType="end"/>
      </w:r>
      <w:r w:rsidRPr="00B11038">
        <w:tab/>
      </w:r>
      <w:r w:rsidR="0097523F" w:rsidRPr="00B11038">
        <w:t>in Table 2 (as renumbered under paragraph (</w:t>
      </w:r>
      <w:r w:rsidR="0097523F" w:rsidRPr="00B11038">
        <w:rPr>
          <w:i/>
          <w:iCs/>
        </w:rPr>
        <w:t>c</w:t>
      </w:r>
      <w:r w:rsidR="0097523F" w:rsidRPr="00B11038">
        <w:t xml:space="preserve">)), </w:t>
      </w:r>
      <w:r w:rsidR="00195F6D" w:rsidRPr="00B11038">
        <w:t xml:space="preserve">in the table heading, </w:t>
      </w:r>
      <w:r w:rsidR="00392779" w:rsidRPr="00B11038">
        <w:t>replace “YEAR OF ASSESSMENT 2017 AND SUBSEQUENT</w:t>
      </w:r>
      <w:r w:rsidR="00392779" w:rsidRPr="00487339">
        <w:t xml:space="preserve"> YEARS OF ASSESSMENT” with “YEARS OF ASSESSMENT 2017, 2018, 2019, 2020, 2021, 2022 AND 2023”;</w:t>
      </w:r>
      <w:r w:rsidR="009110FB" w:rsidRPr="00487339">
        <w:t xml:space="preserve"> and</w:t>
      </w:r>
    </w:p>
    <w:p w14:paraId="7E083638" w14:textId="4752A91A" w:rsidR="00392779" w:rsidRPr="00487339" w:rsidRDefault="00392779" w:rsidP="0039277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97523F" w:rsidRPr="00487339">
        <w:rPr>
          <w:i/>
          <w:iCs/>
          <w:noProof/>
        </w:rPr>
        <w:t>e</w:t>
      </w:r>
      <w:r w:rsidR="00EE7417" w:rsidRPr="00487339">
        <w:t>)</w:t>
      </w:r>
      <w:r w:rsidRPr="00487339">
        <w:fldChar w:fldCharType="end"/>
      </w:r>
      <w:r w:rsidRPr="00487339">
        <w:tab/>
        <w:t>after Table 2</w:t>
      </w:r>
      <w:r w:rsidR="0097523F" w:rsidRPr="00487339">
        <w:t xml:space="preserve"> (as renumbered by paragraph (</w:t>
      </w:r>
      <w:r w:rsidR="0097523F" w:rsidRPr="00487339">
        <w:rPr>
          <w:i/>
          <w:iCs/>
        </w:rPr>
        <w:t>c</w:t>
      </w:r>
      <w:r w:rsidR="0097523F" w:rsidRPr="00487339">
        <w:t>))</w:t>
      </w:r>
      <w:r w:rsidRPr="00487339">
        <w:t>, insert —</w:t>
      </w:r>
    </w:p>
    <w:p w14:paraId="31A5D756" w14:textId="6E9FEA4B" w:rsidR="00392779" w:rsidRPr="00487339" w:rsidRDefault="00392779" w:rsidP="00392779">
      <w:pPr>
        <w:pStyle w:val="Am1ScheduleHeading"/>
      </w:pPr>
      <w:r w:rsidRPr="00487339">
        <w:t>“TABLE 3</w:t>
      </w:r>
    </w:p>
    <w:p w14:paraId="2A33AC5D" w14:textId="5D617567" w:rsidR="00392779" w:rsidRPr="00487339" w:rsidRDefault="00392779" w:rsidP="00392779">
      <w:pPr>
        <w:pStyle w:val="Am1ScheduleHeading"/>
      </w:pPr>
      <w:r w:rsidRPr="00487339">
        <w:t>RATES OF TAX ON CHARGEABLE INCOME OF AN INDIVIDUAL FOR YEAR OF ASSESSMENT 2024 AND SUBSEQUENT YEARS OF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75"/>
        <w:gridCol w:w="2293"/>
      </w:tblGrid>
      <w:tr w:rsidR="00392779" w:rsidRPr="00487339" w14:paraId="432D0C4B" w14:textId="77777777" w:rsidTr="00392779">
        <w:tc>
          <w:tcPr>
            <w:tcW w:w="4852" w:type="dxa"/>
            <w:gridSpan w:val="2"/>
          </w:tcPr>
          <w:p w14:paraId="33B63870" w14:textId="77777777" w:rsidR="00392779" w:rsidRPr="00487339" w:rsidRDefault="00392779" w:rsidP="00195F6D">
            <w:pPr>
              <w:pStyle w:val="TableColumnHeadingCentered"/>
            </w:pPr>
            <w:r w:rsidRPr="00487339">
              <w:t>Chargeable Income</w:t>
            </w:r>
          </w:p>
        </w:tc>
        <w:tc>
          <w:tcPr>
            <w:tcW w:w="2293" w:type="dxa"/>
          </w:tcPr>
          <w:p w14:paraId="709FF2A8" w14:textId="77777777" w:rsidR="00392779" w:rsidRPr="00487339" w:rsidRDefault="00392779" w:rsidP="00195F6D">
            <w:pPr>
              <w:pStyle w:val="TableColumnHeadingCentered"/>
            </w:pPr>
            <w:r w:rsidRPr="00487339">
              <w:t>Rate of Tax</w:t>
            </w:r>
          </w:p>
        </w:tc>
      </w:tr>
      <w:tr w:rsidR="00392779" w:rsidRPr="00487339" w14:paraId="7D8EE715" w14:textId="77777777" w:rsidTr="00392779">
        <w:tc>
          <w:tcPr>
            <w:tcW w:w="2977" w:type="dxa"/>
          </w:tcPr>
          <w:p w14:paraId="323D7D6D" w14:textId="77777777" w:rsidR="00392779" w:rsidRPr="00487339" w:rsidRDefault="00392779" w:rsidP="00195F6D">
            <w:pPr>
              <w:pStyle w:val="TableItemNoIndent"/>
            </w:pPr>
            <w:r w:rsidRPr="00487339">
              <w:t>For every dollar of the first</w:t>
            </w:r>
          </w:p>
        </w:tc>
        <w:tc>
          <w:tcPr>
            <w:tcW w:w="1875" w:type="dxa"/>
          </w:tcPr>
          <w:p w14:paraId="7C0192D0" w14:textId="77777777" w:rsidR="00392779" w:rsidRPr="00487339" w:rsidRDefault="00392779" w:rsidP="00195F6D">
            <w:pPr>
              <w:pStyle w:val="TableItemCentered"/>
            </w:pPr>
            <w:r w:rsidRPr="00487339">
              <w:t>$20,000</w:t>
            </w:r>
          </w:p>
        </w:tc>
        <w:tc>
          <w:tcPr>
            <w:tcW w:w="2293" w:type="dxa"/>
          </w:tcPr>
          <w:p w14:paraId="636A3C0F" w14:textId="77777777" w:rsidR="00392779" w:rsidRPr="00487339" w:rsidRDefault="00392779" w:rsidP="00195F6D">
            <w:pPr>
              <w:pStyle w:val="TableItemCentered"/>
            </w:pPr>
            <w:r w:rsidRPr="00487339">
              <w:t>Nil</w:t>
            </w:r>
          </w:p>
        </w:tc>
      </w:tr>
      <w:tr w:rsidR="00392779" w:rsidRPr="00487339" w14:paraId="5A222A9E" w14:textId="77777777" w:rsidTr="00392779">
        <w:tc>
          <w:tcPr>
            <w:tcW w:w="2977" w:type="dxa"/>
          </w:tcPr>
          <w:p w14:paraId="6E441673" w14:textId="77777777" w:rsidR="00392779" w:rsidRPr="00487339" w:rsidRDefault="00392779" w:rsidP="00195F6D">
            <w:pPr>
              <w:pStyle w:val="TableItemNoIndent"/>
            </w:pPr>
            <w:r w:rsidRPr="00487339">
              <w:t>For every dollar of the next</w:t>
            </w:r>
          </w:p>
        </w:tc>
        <w:tc>
          <w:tcPr>
            <w:tcW w:w="1875" w:type="dxa"/>
          </w:tcPr>
          <w:p w14:paraId="451E2380" w14:textId="77777777" w:rsidR="00392779" w:rsidRPr="00487339" w:rsidRDefault="00392779" w:rsidP="00195F6D">
            <w:pPr>
              <w:pStyle w:val="TableItemCentered"/>
            </w:pPr>
            <w:r w:rsidRPr="00487339">
              <w:t>$10,000</w:t>
            </w:r>
          </w:p>
        </w:tc>
        <w:tc>
          <w:tcPr>
            <w:tcW w:w="2293" w:type="dxa"/>
          </w:tcPr>
          <w:p w14:paraId="3044CABB" w14:textId="77777777" w:rsidR="00392779" w:rsidRPr="00487339" w:rsidRDefault="00392779" w:rsidP="00195F6D">
            <w:pPr>
              <w:pStyle w:val="TableItemCentered"/>
            </w:pPr>
            <w:r w:rsidRPr="00487339">
              <w:t>2%</w:t>
            </w:r>
          </w:p>
        </w:tc>
      </w:tr>
      <w:tr w:rsidR="00392779" w:rsidRPr="00487339" w14:paraId="2A5EB654" w14:textId="77777777" w:rsidTr="00392779">
        <w:tc>
          <w:tcPr>
            <w:tcW w:w="2977" w:type="dxa"/>
          </w:tcPr>
          <w:p w14:paraId="6BC9E290" w14:textId="77777777" w:rsidR="00392779" w:rsidRPr="00487339" w:rsidRDefault="00392779" w:rsidP="00195F6D">
            <w:pPr>
              <w:pStyle w:val="TableItemNoIndent"/>
            </w:pPr>
            <w:r w:rsidRPr="00487339">
              <w:t>For every dollar of the next</w:t>
            </w:r>
          </w:p>
        </w:tc>
        <w:tc>
          <w:tcPr>
            <w:tcW w:w="1875" w:type="dxa"/>
          </w:tcPr>
          <w:p w14:paraId="3B058F1F" w14:textId="77777777" w:rsidR="00392779" w:rsidRPr="00487339" w:rsidRDefault="00392779" w:rsidP="00195F6D">
            <w:pPr>
              <w:pStyle w:val="TableItemCentered"/>
            </w:pPr>
            <w:r w:rsidRPr="00487339">
              <w:t>$10,000</w:t>
            </w:r>
          </w:p>
        </w:tc>
        <w:tc>
          <w:tcPr>
            <w:tcW w:w="2293" w:type="dxa"/>
          </w:tcPr>
          <w:p w14:paraId="5F5065D0" w14:textId="77777777" w:rsidR="00392779" w:rsidRPr="00487339" w:rsidRDefault="00392779" w:rsidP="00195F6D">
            <w:pPr>
              <w:pStyle w:val="TableItemCentered"/>
            </w:pPr>
            <w:r w:rsidRPr="00487339">
              <w:t>3.5%</w:t>
            </w:r>
          </w:p>
        </w:tc>
      </w:tr>
      <w:tr w:rsidR="00392779" w:rsidRPr="00487339" w14:paraId="74C9D26A" w14:textId="77777777" w:rsidTr="00392779">
        <w:tc>
          <w:tcPr>
            <w:tcW w:w="2977" w:type="dxa"/>
          </w:tcPr>
          <w:p w14:paraId="0E857F39" w14:textId="77777777" w:rsidR="00392779" w:rsidRPr="00487339" w:rsidRDefault="00392779" w:rsidP="00195F6D">
            <w:pPr>
              <w:pStyle w:val="TableItemNoIndent"/>
            </w:pPr>
            <w:r w:rsidRPr="00487339">
              <w:t>For every dollar of the next</w:t>
            </w:r>
          </w:p>
        </w:tc>
        <w:tc>
          <w:tcPr>
            <w:tcW w:w="1875" w:type="dxa"/>
          </w:tcPr>
          <w:p w14:paraId="326E64DB" w14:textId="77777777" w:rsidR="00392779" w:rsidRPr="00487339" w:rsidRDefault="00392779" w:rsidP="00195F6D">
            <w:pPr>
              <w:pStyle w:val="TableItemCentered"/>
            </w:pPr>
            <w:r w:rsidRPr="00487339">
              <w:t>$40,000</w:t>
            </w:r>
          </w:p>
        </w:tc>
        <w:tc>
          <w:tcPr>
            <w:tcW w:w="2293" w:type="dxa"/>
          </w:tcPr>
          <w:p w14:paraId="501FF369" w14:textId="77777777" w:rsidR="00392779" w:rsidRPr="00487339" w:rsidRDefault="00392779" w:rsidP="00195F6D">
            <w:pPr>
              <w:pStyle w:val="TableItemCentered"/>
            </w:pPr>
            <w:r w:rsidRPr="00487339">
              <w:t>7%</w:t>
            </w:r>
          </w:p>
        </w:tc>
      </w:tr>
      <w:tr w:rsidR="00392779" w:rsidRPr="00487339" w14:paraId="363DC72B" w14:textId="77777777" w:rsidTr="00392779">
        <w:tc>
          <w:tcPr>
            <w:tcW w:w="2977" w:type="dxa"/>
          </w:tcPr>
          <w:p w14:paraId="7D9A3373" w14:textId="77777777" w:rsidR="00392779" w:rsidRPr="00487339" w:rsidRDefault="00392779" w:rsidP="00195F6D">
            <w:pPr>
              <w:pStyle w:val="TableItemNoIndent"/>
            </w:pPr>
            <w:r w:rsidRPr="00487339">
              <w:lastRenderedPageBreak/>
              <w:t>For every dollar of the next</w:t>
            </w:r>
          </w:p>
        </w:tc>
        <w:tc>
          <w:tcPr>
            <w:tcW w:w="1875" w:type="dxa"/>
          </w:tcPr>
          <w:p w14:paraId="1FB4C83A" w14:textId="77777777" w:rsidR="00392779" w:rsidRPr="00487339" w:rsidRDefault="00392779" w:rsidP="00195F6D">
            <w:pPr>
              <w:pStyle w:val="TableItemCentered"/>
            </w:pPr>
            <w:r w:rsidRPr="00487339">
              <w:t>$40,000</w:t>
            </w:r>
          </w:p>
        </w:tc>
        <w:tc>
          <w:tcPr>
            <w:tcW w:w="2293" w:type="dxa"/>
          </w:tcPr>
          <w:p w14:paraId="75721FE0" w14:textId="77777777" w:rsidR="00392779" w:rsidRPr="00487339" w:rsidRDefault="00392779" w:rsidP="00195F6D">
            <w:pPr>
              <w:pStyle w:val="TableItemCentered"/>
            </w:pPr>
            <w:r w:rsidRPr="00487339">
              <w:t>11.5%</w:t>
            </w:r>
          </w:p>
        </w:tc>
      </w:tr>
      <w:tr w:rsidR="00392779" w:rsidRPr="00487339" w14:paraId="6365904A" w14:textId="77777777" w:rsidTr="00392779">
        <w:tc>
          <w:tcPr>
            <w:tcW w:w="2977" w:type="dxa"/>
          </w:tcPr>
          <w:p w14:paraId="7B0E7A95" w14:textId="77777777" w:rsidR="00392779" w:rsidRPr="00487339" w:rsidRDefault="00392779" w:rsidP="00195F6D">
            <w:pPr>
              <w:pStyle w:val="TableItemNoIndent"/>
            </w:pPr>
            <w:r w:rsidRPr="00487339">
              <w:t>For every dollar of the next</w:t>
            </w:r>
          </w:p>
        </w:tc>
        <w:tc>
          <w:tcPr>
            <w:tcW w:w="1875" w:type="dxa"/>
          </w:tcPr>
          <w:p w14:paraId="7581AEA5" w14:textId="77777777" w:rsidR="00392779" w:rsidRPr="00487339" w:rsidRDefault="00392779" w:rsidP="00195F6D">
            <w:pPr>
              <w:pStyle w:val="TableItemCentered"/>
            </w:pPr>
            <w:r w:rsidRPr="00487339">
              <w:t>$40,000</w:t>
            </w:r>
          </w:p>
        </w:tc>
        <w:tc>
          <w:tcPr>
            <w:tcW w:w="2293" w:type="dxa"/>
          </w:tcPr>
          <w:p w14:paraId="0B15EE59" w14:textId="77777777" w:rsidR="00392779" w:rsidRPr="00487339" w:rsidRDefault="00392779" w:rsidP="00195F6D">
            <w:pPr>
              <w:pStyle w:val="TableItemCentered"/>
            </w:pPr>
            <w:r w:rsidRPr="00487339">
              <w:t>15%</w:t>
            </w:r>
          </w:p>
        </w:tc>
      </w:tr>
      <w:tr w:rsidR="00392779" w:rsidRPr="00487339" w14:paraId="183704E0" w14:textId="77777777" w:rsidTr="00392779">
        <w:tc>
          <w:tcPr>
            <w:tcW w:w="2977" w:type="dxa"/>
          </w:tcPr>
          <w:p w14:paraId="4A5D5D6B" w14:textId="77777777" w:rsidR="00392779" w:rsidRPr="00487339" w:rsidRDefault="00392779" w:rsidP="00195F6D">
            <w:pPr>
              <w:pStyle w:val="TableItemNoIndent"/>
            </w:pPr>
            <w:r w:rsidRPr="00487339">
              <w:t>For every dollar of the next</w:t>
            </w:r>
          </w:p>
        </w:tc>
        <w:tc>
          <w:tcPr>
            <w:tcW w:w="1875" w:type="dxa"/>
          </w:tcPr>
          <w:p w14:paraId="7AD5B958" w14:textId="77777777" w:rsidR="00392779" w:rsidRPr="00487339" w:rsidRDefault="00392779" w:rsidP="00195F6D">
            <w:pPr>
              <w:pStyle w:val="TableItemCentered"/>
            </w:pPr>
            <w:r w:rsidRPr="00487339">
              <w:t>$40,000</w:t>
            </w:r>
          </w:p>
        </w:tc>
        <w:tc>
          <w:tcPr>
            <w:tcW w:w="2293" w:type="dxa"/>
          </w:tcPr>
          <w:p w14:paraId="74345F40" w14:textId="77777777" w:rsidR="00392779" w:rsidRPr="00487339" w:rsidRDefault="00392779" w:rsidP="00195F6D">
            <w:pPr>
              <w:pStyle w:val="TableItemCentered"/>
            </w:pPr>
            <w:r w:rsidRPr="00487339">
              <w:t>18%</w:t>
            </w:r>
          </w:p>
        </w:tc>
      </w:tr>
      <w:tr w:rsidR="00392779" w:rsidRPr="00487339" w14:paraId="07CF9969" w14:textId="77777777" w:rsidTr="00392779">
        <w:tc>
          <w:tcPr>
            <w:tcW w:w="2977" w:type="dxa"/>
          </w:tcPr>
          <w:p w14:paraId="11C2CB23" w14:textId="77777777" w:rsidR="00392779" w:rsidRPr="00487339" w:rsidRDefault="00392779" w:rsidP="00195F6D">
            <w:pPr>
              <w:pStyle w:val="TableItemNoIndent"/>
            </w:pPr>
            <w:r w:rsidRPr="00487339">
              <w:t>For every dollar of the next</w:t>
            </w:r>
          </w:p>
        </w:tc>
        <w:tc>
          <w:tcPr>
            <w:tcW w:w="1875" w:type="dxa"/>
          </w:tcPr>
          <w:p w14:paraId="78F7B54F" w14:textId="77777777" w:rsidR="00392779" w:rsidRPr="00487339" w:rsidRDefault="00392779" w:rsidP="00195F6D">
            <w:pPr>
              <w:pStyle w:val="TableItemCentered"/>
            </w:pPr>
            <w:r w:rsidRPr="00487339">
              <w:t>$40,000</w:t>
            </w:r>
          </w:p>
        </w:tc>
        <w:tc>
          <w:tcPr>
            <w:tcW w:w="2293" w:type="dxa"/>
          </w:tcPr>
          <w:p w14:paraId="51F38F5C" w14:textId="77777777" w:rsidR="00392779" w:rsidRPr="00487339" w:rsidRDefault="00392779" w:rsidP="00195F6D">
            <w:pPr>
              <w:pStyle w:val="TableItemCentered"/>
            </w:pPr>
            <w:r w:rsidRPr="00487339">
              <w:t>19%</w:t>
            </w:r>
          </w:p>
        </w:tc>
      </w:tr>
      <w:tr w:rsidR="00392779" w:rsidRPr="00487339" w14:paraId="4E8645E5" w14:textId="77777777" w:rsidTr="00392779">
        <w:tc>
          <w:tcPr>
            <w:tcW w:w="2977" w:type="dxa"/>
          </w:tcPr>
          <w:p w14:paraId="423D1495" w14:textId="77777777" w:rsidR="00392779" w:rsidRPr="00487339" w:rsidRDefault="00392779" w:rsidP="00195F6D">
            <w:pPr>
              <w:pStyle w:val="TableItemNoIndent"/>
            </w:pPr>
            <w:r w:rsidRPr="00487339">
              <w:t>For every dollar of the next</w:t>
            </w:r>
          </w:p>
        </w:tc>
        <w:tc>
          <w:tcPr>
            <w:tcW w:w="1875" w:type="dxa"/>
          </w:tcPr>
          <w:p w14:paraId="3C4B5DE3" w14:textId="77777777" w:rsidR="00392779" w:rsidRPr="00487339" w:rsidRDefault="00392779" w:rsidP="00195F6D">
            <w:pPr>
              <w:pStyle w:val="TableItemCentered"/>
            </w:pPr>
            <w:r w:rsidRPr="00487339">
              <w:t>$40,000</w:t>
            </w:r>
          </w:p>
        </w:tc>
        <w:tc>
          <w:tcPr>
            <w:tcW w:w="2293" w:type="dxa"/>
          </w:tcPr>
          <w:p w14:paraId="325DAB6D" w14:textId="77777777" w:rsidR="00392779" w:rsidRPr="00487339" w:rsidRDefault="00392779" w:rsidP="00195F6D">
            <w:pPr>
              <w:pStyle w:val="TableItemCentered"/>
            </w:pPr>
            <w:r w:rsidRPr="00487339">
              <w:t>19.5%</w:t>
            </w:r>
          </w:p>
        </w:tc>
      </w:tr>
      <w:tr w:rsidR="00392779" w:rsidRPr="00487339" w14:paraId="57E98012" w14:textId="77777777" w:rsidTr="00392779">
        <w:tc>
          <w:tcPr>
            <w:tcW w:w="2977" w:type="dxa"/>
          </w:tcPr>
          <w:p w14:paraId="10343F1B" w14:textId="77777777" w:rsidR="00392779" w:rsidRPr="00487339" w:rsidRDefault="00392779" w:rsidP="00195F6D">
            <w:pPr>
              <w:pStyle w:val="TableItemNoIndent"/>
            </w:pPr>
            <w:r w:rsidRPr="00487339">
              <w:t>For every dollar of the next</w:t>
            </w:r>
          </w:p>
        </w:tc>
        <w:tc>
          <w:tcPr>
            <w:tcW w:w="1875" w:type="dxa"/>
          </w:tcPr>
          <w:p w14:paraId="3F65AB47" w14:textId="77777777" w:rsidR="00392779" w:rsidRPr="00487339" w:rsidRDefault="00392779" w:rsidP="00195F6D">
            <w:pPr>
              <w:pStyle w:val="TableItemCentered"/>
            </w:pPr>
            <w:r w:rsidRPr="00487339">
              <w:t>$40,000</w:t>
            </w:r>
          </w:p>
        </w:tc>
        <w:tc>
          <w:tcPr>
            <w:tcW w:w="2293" w:type="dxa"/>
          </w:tcPr>
          <w:p w14:paraId="3A688CAC" w14:textId="77777777" w:rsidR="00392779" w:rsidRPr="00487339" w:rsidRDefault="00392779" w:rsidP="00195F6D">
            <w:pPr>
              <w:pStyle w:val="TableItemCentered"/>
            </w:pPr>
            <w:r w:rsidRPr="00487339">
              <w:t>20%</w:t>
            </w:r>
          </w:p>
        </w:tc>
      </w:tr>
      <w:tr w:rsidR="00392779" w:rsidRPr="00487339" w14:paraId="1E4243E9" w14:textId="77777777" w:rsidTr="00392779">
        <w:tc>
          <w:tcPr>
            <w:tcW w:w="2977" w:type="dxa"/>
          </w:tcPr>
          <w:p w14:paraId="33E3075C" w14:textId="77777777" w:rsidR="00392779" w:rsidRPr="00487339" w:rsidRDefault="00392779" w:rsidP="00195F6D">
            <w:pPr>
              <w:pStyle w:val="TableItemNoIndent"/>
            </w:pPr>
            <w:r w:rsidRPr="00487339">
              <w:t>For every dollar of the next</w:t>
            </w:r>
          </w:p>
        </w:tc>
        <w:tc>
          <w:tcPr>
            <w:tcW w:w="1875" w:type="dxa"/>
          </w:tcPr>
          <w:p w14:paraId="279E1F94" w14:textId="77777777" w:rsidR="00392779" w:rsidRPr="00487339" w:rsidRDefault="00392779" w:rsidP="00195F6D">
            <w:pPr>
              <w:pStyle w:val="TableItemCentered"/>
            </w:pPr>
            <w:r w:rsidRPr="00487339">
              <w:t>$180,000</w:t>
            </w:r>
          </w:p>
        </w:tc>
        <w:tc>
          <w:tcPr>
            <w:tcW w:w="2293" w:type="dxa"/>
          </w:tcPr>
          <w:p w14:paraId="782E2B5B" w14:textId="77777777" w:rsidR="00392779" w:rsidRPr="00487339" w:rsidRDefault="00392779" w:rsidP="00195F6D">
            <w:pPr>
              <w:pStyle w:val="TableItemCentered"/>
            </w:pPr>
            <w:r w:rsidRPr="00487339">
              <w:t>22%</w:t>
            </w:r>
          </w:p>
        </w:tc>
      </w:tr>
      <w:tr w:rsidR="00392779" w:rsidRPr="00487339" w14:paraId="44142EB8" w14:textId="77777777" w:rsidTr="00392779">
        <w:tc>
          <w:tcPr>
            <w:tcW w:w="2977" w:type="dxa"/>
          </w:tcPr>
          <w:p w14:paraId="6F34133D" w14:textId="77777777" w:rsidR="00392779" w:rsidRPr="00487339" w:rsidRDefault="00392779" w:rsidP="00195F6D">
            <w:pPr>
              <w:pStyle w:val="TableItemNoIndent"/>
            </w:pPr>
            <w:r w:rsidRPr="00487339">
              <w:t>For every dollar of the next</w:t>
            </w:r>
          </w:p>
        </w:tc>
        <w:tc>
          <w:tcPr>
            <w:tcW w:w="1875" w:type="dxa"/>
          </w:tcPr>
          <w:p w14:paraId="3BD303F2" w14:textId="77777777" w:rsidR="00392779" w:rsidRPr="00487339" w:rsidRDefault="00392779" w:rsidP="00195F6D">
            <w:pPr>
              <w:pStyle w:val="TableItemCentered"/>
            </w:pPr>
            <w:r w:rsidRPr="00487339">
              <w:t>$500,000</w:t>
            </w:r>
          </w:p>
        </w:tc>
        <w:tc>
          <w:tcPr>
            <w:tcW w:w="2293" w:type="dxa"/>
          </w:tcPr>
          <w:p w14:paraId="294B2D43" w14:textId="77777777" w:rsidR="00392779" w:rsidRPr="009C7DC9" w:rsidRDefault="00392779" w:rsidP="00195F6D">
            <w:pPr>
              <w:pStyle w:val="TableItemCentered"/>
            </w:pPr>
            <w:r w:rsidRPr="009C7DC9">
              <w:t>23%</w:t>
            </w:r>
          </w:p>
        </w:tc>
      </w:tr>
      <w:tr w:rsidR="00392779" w:rsidRPr="00487339" w14:paraId="66F56509" w14:textId="77777777" w:rsidTr="00392779">
        <w:tc>
          <w:tcPr>
            <w:tcW w:w="2977" w:type="dxa"/>
          </w:tcPr>
          <w:p w14:paraId="55511857" w14:textId="77777777" w:rsidR="00392779" w:rsidRPr="00487339" w:rsidRDefault="00392779" w:rsidP="00195F6D">
            <w:pPr>
              <w:pStyle w:val="TableItemNoIndent"/>
            </w:pPr>
            <w:r w:rsidRPr="00487339">
              <w:t>For every dollar exceeding</w:t>
            </w:r>
          </w:p>
        </w:tc>
        <w:tc>
          <w:tcPr>
            <w:tcW w:w="1875" w:type="dxa"/>
          </w:tcPr>
          <w:p w14:paraId="231FB718" w14:textId="77777777" w:rsidR="00392779" w:rsidRPr="00487339" w:rsidRDefault="00392779" w:rsidP="00195F6D">
            <w:pPr>
              <w:pStyle w:val="TableItemCentered"/>
            </w:pPr>
            <w:r w:rsidRPr="00487339">
              <w:t>$1,000,000</w:t>
            </w:r>
          </w:p>
        </w:tc>
        <w:tc>
          <w:tcPr>
            <w:tcW w:w="2293" w:type="dxa"/>
          </w:tcPr>
          <w:p w14:paraId="12BFE65E" w14:textId="77293377" w:rsidR="00392779" w:rsidRPr="009C7DC9" w:rsidRDefault="00392779" w:rsidP="00195F6D">
            <w:pPr>
              <w:pStyle w:val="TableItemCentered"/>
            </w:pPr>
            <w:r w:rsidRPr="009C7DC9">
              <w:t>24%</w:t>
            </w:r>
            <w:r w:rsidR="00265879" w:rsidRPr="009C7DC9">
              <w:t>.</w:t>
            </w:r>
            <w:r w:rsidR="003E30AF" w:rsidRPr="009C7DC9">
              <w:t>”.</w:t>
            </w:r>
          </w:p>
        </w:tc>
      </w:tr>
    </w:tbl>
    <w:p w14:paraId="5E5A395D" w14:textId="02192EF1" w:rsidR="00195F6D" w:rsidRPr="00487339" w:rsidRDefault="0083335B" w:rsidP="00B740AB">
      <w:pPr>
        <w:pStyle w:val="SectionText1"/>
        <w:rPr>
          <w:lang w:bidi="ta-IN"/>
        </w:rPr>
      </w:pP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SectionText(1) </w:instrText>
      </w:r>
      <w:r w:rsidRPr="00487339">
        <w:rPr>
          <w:lang w:bidi="ta-IN"/>
        </w:rPr>
        <w:fldChar w:fldCharType="separate"/>
      </w:r>
      <w:r w:rsidR="00EE7417" w:rsidRPr="00487339">
        <w:rPr>
          <w:noProof/>
          <w:lang w:bidi="ta-IN"/>
        </w:rPr>
        <w:instrText>2</w:instrText>
      </w:r>
      <w:r w:rsidRPr="00487339">
        <w:rPr>
          <w:lang w:bidi="ta-IN"/>
        </w:rPr>
        <w:fldChar w:fldCharType="end"/>
      </w:r>
      <w:r w:rsidRPr="00487339">
        <w:rPr>
          <w:lang w:bidi="ta-IN"/>
        </w:rPr>
        <w:fldChar w:fldCharType="begin" w:fldLock="1"/>
      </w:r>
      <w:r w:rsidRPr="00487339">
        <w:rPr>
          <w:lang w:bidi="ta-IN"/>
        </w:rPr>
        <w:instrText xml:space="preserve"> SEQ SectionInterpretation(a) \r0\h </w:instrText>
      </w:r>
      <w:r w:rsidRPr="00487339">
        <w:rPr>
          <w:lang w:bidi="ta-IN"/>
        </w:rPr>
        <w:fldChar w:fldCharType="end"/>
      </w:r>
      <w:r w:rsidRPr="00487339">
        <w:rPr>
          <w:lang w:bidi="ta-IN"/>
        </w:rPr>
        <w:fldChar w:fldCharType="begin" w:fldLock="1"/>
      </w:r>
      <w:r w:rsidRPr="00487339">
        <w:rPr>
          <w:lang w:bidi="ta-IN"/>
        </w:rPr>
        <w:instrText xml:space="preserve"> SEQ SectionText(a) \r0\h </w:instrText>
      </w:r>
      <w:r w:rsidRPr="00487339">
        <w:rPr>
          <w:lang w:bidi="ta-IN"/>
        </w:rPr>
        <w:fldChar w:fldCharType="end"/>
      </w:r>
      <w:r w:rsidRPr="00487339">
        <w:rPr>
          <w:lang w:bidi="ta-IN"/>
        </w:rPr>
        <w:fldChar w:fldCharType="begin" w:fldLock="1"/>
      </w:r>
      <w:r w:rsidRPr="00487339">
        <w:rPr>
          <w:lang w:bidi="ta-IN"/>
        </w:rPr>
        <w:instrText xml:space="preserve"> SEQ pSectionText(1)  \r0\h</w:instrText>
      </w:r>
      <w:r w:rsidRPr="00487339">
        <w:rPr>
          <w:lang w:bidi="ta-IN"/>
        </w:rPr>
        <w:fldChar w:fldCharType="end"/>
      </w:r>
      <w:r w:rsidRPr="00487339">
        <w:rPr>
          <w:lang w:bidi="ta-IN"/>
        </w:rPr>
        <w:instrText xml:space="preserve">)" </w:instrText>
      </w:r>
      <w:r w:rsidRPr="00487339">
        <w:rPr>
          <w:lang w:bidi="ta-IN"/>
        </w:rPr>
        <w:fldChar w:fldCharType="separate"/>
      </w:r>
      <w:r w:rsidR="00EE7417" w:rsidRPr="00487339">
        <w:rPr>
          <w:lang w:bidi="ta-IN"/>
        </w:rPr>
        <w:t>(</w:t>
      </w:r>
      <w:r w:rsidR="00EE7417" w:rsidRPr="00487339">
        <w:rPr>
          <w:noProof/>
          <w:lang w:bidi="ta-IN"/>
        </w:rPr>
        <w:t>2</w:t>
      </w:r>
      <w:r w:rsidR="00EE7417" w:rsidRPr="00487339">
        <w:rPr>
          <w:lang w:bidi="ta-IN"/>
        </w:rPr>
        <w:t>)</w:t>
      </w:r>
      <w:r w:rsidRPr="00487339">
        <w:rPr>
          <w:lang w:bidi="ta-IN"/>
        </w:rPr>
        <w:fldChar w:fldCharType="end"/>
      </w:r>
      <w:r w:rsidRPr="00487339">
        <w:rPr>
          <w:lang w:bidi="ta-IN"/>
        </w:rPr>
        <w:t> </w:t>
      </w:r>
      <w:r w:rsidR="00792915" w:rsidRPr="00487339">
        <w:rPr>
          <w:lang w:bidi="ta-IN"/>
        </w:rPr>
        <w:t> </w:t>
      </w:r>
      <w:r w:rsidR="0097523F" w:rsidRPr="00487339">
        <w:rPr>
          <w:lang w:bidi="ta-IN"/>
        </w:rPr>
        <w:t>S</w:t>
      </w:r>
      <w:r w:rsidR="00195F6D" w:rsidRPr="00487339">
        <w:rPr>
          <w:lang w:bidi="ta-IN"/>
        </w:rPr>
        <w:t>ubsection (1)(</w:t>
      </w:r>
      <w:r w:rsidR="0097523F" w:rsidRPr="00487339">
        <w:rPr>
          <w:i/>
          <w:iCs/>
          <w:lang w:bidi="ta-IN"/>
        </w:rPr>
        <w:t>e</w:t>
      </w:r>
      <w:r w:rsidR="00195F6D" w:rsidRPr="00487339">
        <w:rPr>
          <w:lang w:bidi="ta-IN"/>
        </w:rPr>
        <w:t>) has effect for the year of assessment 2024 and subsequent years of assessment</w:t>
      </w:r>
      <w:r w:rsidRPr="00487339">
        <w:rPr>
          <w:lang w:bidi="ta-IN"/>
        </w:rPr>
        <w:t xml:space="preserve">. </w:t>
      </w:r>
      <w:r w:rsidR="00195F6D" w:rsidRPr="00487339">
        <w:rPr>
          <w:lang w:bidi="ta-IN"/>
        </w:rPr>
        <w:fldChar w:fldCharType="begin" w:fldLock="1"/>
      </w:r>
      <w:r w:rsidR="00195F6D" w:rsidRPr="00487339">
        <w:rPr>
          <w:lang w:bidi="ta-IN"/>
        </w:rPr>
        <w:instrText xml:space="preserve"> Quote "</w:instrText>
      </w:r>
      <w:r w:rsidR="00195F6D" w:rsidRPr="00487339">
        <w:rPr>
          <w:lang w:bidi="ta-IN"/>
        </w:rPr>
        <w:fldChar w:fldCharType="begin" w:fldLock="1"/>
      </w:r>
      <w:r w:rsidR="00195F6D" w:rsidRPr="00487339">
        <w:rPr>
          <w:lang w:bidi="ta-IN"/>
        </w:rPr>
        <w:instrText xml:space="preserve"> SEQ ExpSectionText(a) \r0\h </w:instrText>
      </w:r>
      <w:r w:rsidR="00195F6D" w:rsidRPr="00487339">
        <w:rPr>
          <w:lang w:bidi="ta-IN"/>
        </w:rPr>
        <w:fldChar w:fldCharType="end"/>
      </w:r>
      <w:r w:rsidR="00195F6D" w:rsidRPr="00487339">
        <w:rPr>
          <w:lang w:bidi="ta-IN"/>
        </w:rPr>
        <w:instrText xml:space="preserve">" </w:instrText>
      </w:r>
      <w:r w:rsidR="00195F6D" w:rsidRPr="00487339">
        <w:rPr>
          <w:lang w:bidi="ta-IN"/>
        </w:rPr>
        <w:fldChar w:fldCharType="end"/>
      </w:r>
    </w:p>
    <w:p w14:paraId="2F09789A" w14:textId="77777777" w:rsidR="00552C8A" w:rsidRPr="00487339" w:rsidRDefault="00552C8A" w:rsidP="00552C8A">
      <w:pPr>
        <w:pStyle w:val="AmendRef"/>
      </w:pPr>
      <w:r w:rsidRPr="00487339">
        <w:t>[Gazette date]</w:t>
      </w:r>
      <w:r w:rsidRPr="00487339">
        <w:fldChar w:fldCharType="begin" w:fldLock="1"/>
      </w:r>
      <w:r w:rsidRPr="00487339">
        <w:instrText xml:space="preserve"> GUID=9292033d-d9e1-4fdf-8ad6-a7b20917ac05 </w:instrText>
      </w:r>
      <w:r w:rsidRPr="00487339">
        <w:fldChar w:fldCharType="end"/>
      </w:r>
    </w:p>
    <w:p w14:paraId="6B47C706" w14:textId="77777777" w:rsidR="00552C8A" w:rsidRPr="00487339" w:rsidRDefault="00552C8A" w:rsidP="00195F6D">
      <w:pPr>
        <w:pStyle w:val="AmendRef"/>
      </w:pPr>
    </w:p>
    <w:p w14:paraId="7BA641F7" w14:textId="77777777" w:rsidR="00487339" w:rsidRPr="00487339" w:rsidRDefault="00487339" w:rsidP="00487339">
      <w:pPr>
        <w:pStyle w:val="SectionHeading"/>
      </w:pPr>
      <w:r w:rsidRPr="00487339">
        <w:t xml:space="preserve">New Eleventh Schedule </w:t>
      </w:r>
    </w:p>
    <w:p w14:paraId="343D9ACA" w14:textId="4BA7067E" w:rsidR="00487339" w:rsidRPr="00487339" w:rsidRDefault="00487339" w:rsidP="0048733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17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43</w:t>
      </w:r>
      <w:r w:rsidRPr="00487339">
        <w:rPr>
          <w:b/>
          <w:bCs/>
        </w:rPr>
        <w:t>.</w:t>
      </w:r>
      <w:r w:rsidRPr="00487339">
        <w:fldChar w:fldCharType="end"/>
      </w:r>
      <w:r w:rsidRPr="00487339">
        <w:t xml:space="preserve">  After the Tenth Schedule of the principal Act, insert — </w:t>
      </w:r>
    </w:p>
    <w:p w14:paraId="3A680D2D" w14:textId="77777777" w:rsidR="00487339" w:rsidRPr="00487339" w:rsidRDefault="00487339" w:rsidP="00487339">
      <w:pPr>
        <w:pStyle w:val="Am1ScheduleHeading"/>
      </w:pPr>
      <w:r w:rsidRPr="00487339">
        <w:t>“</w:t>
      </w:r>
      <w:r w:rsidRPr="00487339">
        <w:fldChar w:fldCharType="begin" w:fldLock="1"/>
      </w:r>
      <w:r w:rsidRPr="00487339">
        <w:instrText xml:space="preserve"> Quote "Eleventh Schedul</w:instrText>
      </w:r>
      <w:r w:rsidRPr="00487339">
        <w:fldChar w:fldCharType="begin" w:fldLock="1"/>
      </w:r>
      <w:r w:rsidRPr="00487339">
        <w:instrText xml:space="preserve"> Preserved=Yes </w:instrText>
      </w:r>
      <w:r w:rsidRPr="00487339">
        <w:fldChar w:fldCharType="end"/>
      </w:r>
      <w:r w:rsidRPr="00487339">
        <w:instrText xml:space="preserve">e" </w:instrText>
      </w:r>
      <w:r w:rsidRPr="00487339">
        <w:fldChar w:fldCharType="separate"/>
      </w:r>
      <w:r w:rsidRPr="00487339">
        <w:t>Eleventh Schedule</w:t>
      </w:r>
      <w:r w:rsidRPr="00487339">
        <w:fldChar w:fldCharType="end"/>
      </w:r>
      <w:r w:rsidRPr="00487339">
        <w:t xml:space="preserve"> </w:t>
      </w:r>
    </w:p>
    <w:p w14:paraId="44CE505D" w14:textId="1101B1AE" w:rsidR="00487339" w:rsidRPr="009C7DC9" w:rsidRDefault="00487339" w:rsidP="00487339">
      <w:pPr>
        <w:pStyle w:val="Am1ScheduleRef"/>
      </w:pPr>
      <w:r w:rsidRPr="009C7DC9">
        <w:t>Section 6(12</w:t>
      </w:r>
      <w:r w:rsidR="00265879" w:rsidRPr="009C7DC9">
        <w:t>A</w:t>
      </w:r>
      <w:r w:rsidRPr="009C7DC9">
        <w:t xml:space="preserve">) </w:t>
      </w:r>
    </w:p>
    <w:p w14:paraId="39EDD188" w14:textId="77777777" w:rsidR="00487339" w:rsidRPr="00487339" w:rsidRDefault="00487339" w:rsidP="00487339">
      <w:pPr>
        <w:pStyle w:val="Am1ScheduleTitle"/>
      </w:pPr>
      <w:r w:rsidRPr="009C7DC9">
        <w:t>Prescribed Information</w:t>
      </w:r>
      <w:r w:rsidRPr="00487339">
        <w:t xml:space="preserve"> </w:t>
      </w:r>
    </w:p>
    <w:p w14:paraId="738C2EC3"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ab/>
        <w:t xml:space="preserve">The name of a company </w:t>
      </w:r>
    </w:p>
    <w:p w14:paraId="63EADF4E"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ab/>
        <w:t xml:space="preserve">The tax reference number of a company </w:t>
      </w:r>
    </w:p>
    <w:p w14:paraId="4485A5E7"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ab/>
        <w:t xml:space="preserve">The revenue of a company in the basis period for any year of assessment that is derived from any trade or business carried on by that company, presented in ranges determined by the Comptroller </w:t>
      </w:r>
    </w:p>
    <w:p w14:paraId="563A5E57"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4.</w:t>
      </w:r>
      <w:r w:rsidRPr="00487339">
        <w:fldChar w:fldCharType="end"/>
      </w:r>
      <w:r w:rsidRPr="00487339">
        <w:tab/>
        <w:t xml:space="preserve">Whether a company has any net profit or loss before tax in the basis period for any year of assessment </w:t>
      </w:r>
    </w:p>
    <w:p w14:paraId="18421E21"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5.</w:t>
      </w:r>
      <w:r w:rsidRPr="00487339">
        <w:fldChar w:fldCharType="end"/>
      </w:r>
      <w:r w:rsidRPr="00487339">
        <w:tab/>
        <w:t xml:space="preserve">Whether a company carried on any trade or business in the basis period for any year of assessment </w:t>
      </w:r>
    </w:p>
    <w:p w14:paraId="3B8A8864"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6.</w:t>
      </w:r>
      <w:r w:rsidRPr="00487339">
        <w:fldChar w:fldCharType="end"/>
      </w:r>
      <w:r w:rsidRPr="00487339">
        <w:tab/>
        <w:t xml:space="preserve">Whether a company claimed the deduction of any expense under any of the following provisions in the basis period for any year of assessment: </w:t>
      </w:r>
    </w:p>
    <w:p w14:paraId="4C9F4B34"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section 14A</w:t>
      </w:r>
    </w:p>
    <w:p w14:paraId="1614F2CB" w14:textId="77777777" w:rsidR="00487339" w:rsidRPr="00487339" w:rsidRDefault="00487339" w:rsidP="00487339">
      <w:pPr>
        <w:pStyle w:val="Am1Schedule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section 14B</w:t>
      </w:r>
    </w:p>
    <w:p w14:paraId="3CB3149D"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section 14C</w:t>
      </w:r>
    </w:p>
    <w:p w14:paraId="3D2A8DB9"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t>section 14D(1)</w:t>
      </w:r>
    </w:p>
    <w:p w14:paraId="248BBF03"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t>section 14E</w:t>
      </w:r>
    </w:p>
    <w:p w14:paraId="202B9089"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f</w:t>
      </w:r>
      <w:r w:rsidRPr="00487339">
        <w:t>)</w:t>
      </w:r>
      <w:r w:rsidRPr="00487339">
        <w:fldChar w:fldCharType="end"/>
      </w:r>
      <w:r w:rsidRPr="00487339">
        <w:tab/>
        <w:t>section 14H</w:t>
      </w:r>
    </w:p>
    <w:p w14:paraId="4254A552"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g</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g</w:t>
      </w:r>
      <w:r w:rsidRPr="00487339">
        <w:t>)</w:t>
      </w:r>
      <w:r w:rsidRPr="00487339">
        <w:fldChar w:fldCharType="end"/>
      </w:r>
      <w:r w:rsidRPr="00487339">
        <w:tab/>
        <w:t>section 14U</w:t>
      </w:r>
    </w:p>
    <w:p w14:paraId="5BBC564A" w14:textId="5B98ADDB" w:rsidR="00487339" w:rsidRPr="00487339" w:rsidRDefault="00487339" w:rsidP="00487339">
      <w:pPr>
        <w:pStyle w:val="Am1ScheduleSectionText1Indent"/>
      </w:pPr>
      <w:r w:rsidRPr="00487339">
        <w:tab/>
      </w:r>
      <w:r w:rsidRPr="009C7DC9">
        <w:fldChar w:fldCharType="begin" w:fldLock="1"/>
      </w:r>
      <w:r w:rsidRPr="009C7DC9">
        <w:instrText xml:space="preserve"> Quote "7</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7.</w:t>
      </w:r>
      <w:r w:rsidRPr="009C7DC9">
        <w:fldChar w:fldCharType="end"/>
      </w:r>
      <w:r w:rsidRPr="009C7DC9">
        <w:tab/>
        <w:t>Whether a company received any income in Singapore from outside Singapore (excluding income exempt from tax under section</w:t>
      </w:r>
      <w:r w:rsidR="00340B80" w:rsidRPr="009C7DC9">
        <w:t xml:space="preserve"> 13(8)</w:t>
      </w:r>
      <w:r w:rsidRPr="009C7DC9">
        <w:t>) in the basis period for any year of assessment”.</w:t>
      </w:r>
    </w:p>
    <w:p w14:paraId="6927F94B" w14:textId="08CF1618" w:rsidR="00487339" w:rsidRPr="00487339" w:rsidRDefault="00487339" w:rsidP="003F2035">
      <w:pPr>
        <w:pStyle w:val="AmendRef"/>
      </w:pPr>
      <w:r w:rsidRPr="00487339">
        <w:t>[Gazette date]</w:t>
      </w:r>
    </w:p>
    <w:p w14:paraId="209F58DB" w14:textId="74472A20" w:rsidR="005F3F9A" w:rsidRPr="00487339" w:rsidRDefault="000A5287" w:rsidP="000A5287">
      <w:pPr>
        <w:pStyle w:val="SectionHeading"/>
      </w:pPr>
      <w:r w:rsidRPr="00487339">
        <w:t>Miscellaneous amendments</w:t>
      </w:r>
    </w:p>
    <w:p w14:paraId="01414047" w14:textId="59CB611D" w:rsidR="00487339" w:rsidRPr="00487339" w:rsidRDefault="00556E49" w:rsidP="00F771C2">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44</w:t>
      </w:r>
      <w:r w:rsidR="00EE7417" w:rsidRPr="00487339">
        <w:rPr>
          <w:b/>
          <w:bCs/>
        </w:rPr>
        <w:t>.</w:t>
      </w:r>
      <w:r w:rsidRPr="00487339">
        <w:fldChar w:fldCharType="end"/>
      </w:r>
      <w:r w:rsidR="00180FFF">
        <w:t>—</w:t>
      </w:r>
      <w:r w:rsidR="00180FFF">
        <w:rPr>
          <w:lang w:bidi="ta-IN"/>
        </w:rPr>
        <w:fldChar w:fldCharType="begin" w:fldLock="1"/>
      </w:r>
      <w:r w:rsidR="00180FFF">
        <w:rPr>
          <w:lang w:bidi="ta-IN"/>
        </w:rPr>
        <w:instrText xml:space="preserve"> Quote "(</w:instrText>
      </w:r>
      <w:r w:rsidR="00180FFF">
        <w:rPr>
          <w:lang w:bidi="ta-IN"/>
        </w:rPr>
        <w:fldChar w:fldCharType="begin" w:fldLock="1"/>
      </w:r>
      <w:r w:rsidR="00180FFF">
        <w:rPr>
          <w:lang w:bidi="ta-IN"/>
        </w:rPr>
        <w:instrText xml:space="preserve"> SEQ SectionText(1) </w:instrText>
      </w:r>
      <w:r w:rsidR="00180FFF">
        <w:rPr>
          <w:lang w:bidi="ta-IN"/>
        </w:rPr>
        <w:fldChar w:fldCharType="separate"/>
      </w:r>
      <w:r w:rsidR="00180FFF">
        <w:rPr>
          <w:noProof/>
          <w:lang w:bidi="ta-IN"/>
        </w:rPr>
        <w:instrText>1</w:instrText>
      </w:r>
      <w:r w:rsidR="00180FFF">
        <w:rPr>
          <w:lang w:bidi="ta-IN"/>
        </w:rPr>
        <w:fldChar w:fldCharType="end"/>
      </w:r>
      <w:r w:rsidR="00180FFF">
        <w:rPr>
          <w:lang w:bidi="ta-IN"/>
        </w:rPr>
        <w:fldChar w:fldCharType="begin" w:fldLock="1"/>
      </w:r>
      <w:r w:rsidR="00180FFF">
        <w:rPr>
          <w:lang w:bidi="ta-IN"/>
        </w:rPr>
        <w:instrText xml:space="preserve"> SEQ SectionInterpretation(a) \r0\h </w:instrText>
      </w:r>
      <w:r w:rsidR="00180FFF">
        <w:rPr>
          <w:lang w:bidi="ta-IN"/>
        </w:rPr>
        <w:fldChar w:fldCharType="end"/>
      </w:r>
      <w:r w:rsidR="00180FFF">
        <w:rPr>
          <w:lang w:bidi="ta-IN"/>
        </w:rPr>
        <w:fldChar w:fldCharType="begin" w:fldLock="1"/>
      </w:r>
      <w:r w:rsidR="00180FFF">
        <w:rPr>
          <w:lang w:bidi="ta-IN"/>
        </w:rPr>
        <w:instrText xml:space="preserve"> SEQ SectionText(a) \r0\h </w:instrText>
      </w:r>
      <w:r w:rsidR="00180FFF">
        <w:rPr>
          <w:lang w:bidi="ta-IN"/>
        </w:rPr>
        <w:fldChar w:fldCharType="end"/>
      </w:r>
      <w:r w:rsidR="00180FFF">
        <w:rPr>
          <w:lang w:bidi="ta-IN"/>
        </w:rPr>
        <w:fldChar w:fldCharType="begin" w:fldLock="1"/>
      </w:r>
      <w:r w:rsidR="00180FFF">
        <w:rPr>
          <w:lang w:bidi="ta-IN"/>
        </w:rPr>
        <w:instrText xml:space="preserve"> SEQ pSectionText(1)  \r0\h</w:instrText>
      </w:r>
      <w:r w:rsidR="00180FFF">
        <w:rPr>
          <w:lang w:bidi="ta-IN"/>
        </w:rPr>
        <w:fldChar w:fldCharType="end"/>
      </w:r>
      <w:r w:rsidR="00180FFF">
        <w:rPr>
          <w:lang w:bidi="ta-IN"/>
        </w:rPr>
        <w:instrText xml:space="preserve">)" </w:instrText>
      </w:r>
      <w:r w:rsidR="00180FFF">
        <w:rPr>
          <w:lang w:bidi="ta-IN"/>
        </w:rPr>
        <w:fldChar w:fldCharType="separate"/>
      </w:r>
      <w:r w:rsidR="00180FFF">
        <w:rPr>
          <w:lang w:bidi="ta-IN"/>
        </w:rPr>
        <w:t>(</w:t>
      </w:r>
      <w:r w:rsidR="00180FFF">
        <w:rPr>
          <w:noProof/>
          <w:lang w:bidi="ta-IN"/>
        </w:rPr>
        <w:t>1</w:t>
      </w:r>
      <w:r w:rsidR="00180FFF">
        <w:rPr>
          <w:lang w:bidi="ta-IN"/>
        </w:rPr>
        <w:t>)</w:t>
      </w:r>
      <w:r w:rsidR="00180FFF">
        <w:rPr>
          <w:lang w:bidi="ta-IN"/>
        </w:rPr>
        <w:fldChar w:fldCharType="end"/>
      </w:r>
      <w:r w:rsidR="00180FFF">
        <w:t>  </w:t>
      </w:r>
      <w:r w:rsidR="00487339" w:rsidRPr="00487339">
        <w:t xml:space="preserve">In the principal Act — </w:t>
      </w:r>
    </w:p>
    <w:p w14:paraId="3F4B91E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 xml:space="preserve">in section 2(1), after the definition of “Hindu joint family”, insert — </w:t>
      </w:r>
    </w:p>
    <w:p w14:paraId="51280D0D" w14:textId="77777777" w:rsidR="00487339" w:rsidRPr="00487339" w:rsidRDefault="00487339" w:rsidP="00487339">
      <w:pPr>
        <w:pStyle w:val="Am2SectionInterpretationItem"/>
      </w:pPr>
      <w:r w:rsidRPr="00487339">
        <w:t xml:space="preserve">“ “holding company” has the meaning given by section 5 of the Companies Act 1967;” </w:t>
      </w:r>
    </w:p>
    <w:p w14:paraId="08898664"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Pr="00487339">
        <w:tab/>
        <w:t>in section 2(1), after the definition of “SRS operator”, insert —</w:t>
      </w:r>
    </w:p>
    <w:p w14:paraId="1EF55590" w14:textId="77777777" w:rsidR="00487339" w:rsidRPr="00487339" w:rsidRDefault="00487339" w:rsidP="00487339">
      <w:pPr>
        <w:pStyle w:val="Am2SectionInterpretationItem"/>
      </w:pPr>
      <w:r w:rsidRPr="00487339">
        <w:t>“</w:t>
      </w:r>
      <w:r w:rsidRPr="00487339">
        <w:tab/>
        <w:t>“subsidiary” has the meaning given by section 5 of the Companies Act 1967;”</w:t>
      </w:r>
    </w:p>
    <w:p w14:paraId="44E047BC"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 xml:space="preserve">in the following provisions, delete the definition of “holding company”: </w:t>
      </w:r>
    </w:p>
    <w:p w14:paraId="6B2CC9A4" w14:textId="77777777" w:rsidR="00487339" w:rsidRPr="00487339" w:rsidRDefault="00487339" w:rsidP="00487339">
      <w:pPr>
        <w:pStyle w:val="SectionTextaIndent"/>
      </w:pPr>
      <w:r w:rsidRPr="00487339">
        <w:t xml:space="preserve">Section 13H(10) </w:t>
      </w:r>
    </w:p>
    <w:p w14:paraId="30408A52" w14:textId="77777777" w:rsidR="00487339" w:rsidRPr="00487339" w:rsidRDefault="00487339" w:rsidP="00487339">
      <w:pPr>
        <w:pStyle w:val="SectionTextaIndent"/>
      </w:pPr>
      <w:r w:rsidRPr="00487339">
        <w:t>Section 13I(5);</w:t>
      </w:r>
    </w:p>
    <w:p w14:paraId="37073B7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in section 14L(8) and (8)(</w:t>
      </w:r>
      <w:r w:rsidRPr="00487339">
        <w:rPr>
          <w:i/>
          <w:iCs/>
        </w:rPr>
        <w:t>b</w:t>
      </w:r>
      <w:r w:rsidRPr="00487339">
        <w:t>), replace “subsidiary company” wherever it appears with “subsidiary”;</w:t>
      </w:r>
    </w:p>
    <w:p w14:paraId="2B8014C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5</w:instrText>
      </w:r>
      <w:r w:rsidRPr="00487339">
        <w:rPr>
          <w:i/>
          <w:iCs/>
        </w:rPr>
        <w:fldChar w:fldCharType="end"/>
      </w:r>
      <w:r w:rsidRPr="00487339">
        <w:rPr>
          <w:i/>
          <w:iCs/>
        </w:rPr>
        <w:instrText>-1</w:instrText>
      </w:r>
      <w:r w:rsidRPr="00487339">
        <w:rPr>
          <w:i/>
          <w:iCs/>
        </w:rPr>
        <w:fldChar w:fldCharType="separate"/>
      </w:r>
      <w:r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e</w:t>
      </w:r>
      <w:r w:rsidRPr="00487339">
        <w:t>)</w:t>
      </w:r>
      <w:r w:rsidRPr="00487339">
        <w:fldChar w:fldCharType="end"/>
      </w:r>
      <w:r w:rsidRPr="00487339">
        <w:tab/>
        <w:t>in section 14L(9), delete the definitions of “holding company” and “subsidiary company”;</w:t>
      </w:r>
    </w:p>
    <w:p w14:paraId="6BA8D42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6</w:instrText>
      </w:r>
      <w:r w:rsidRPr="00487339">
        <w:rPr>
          <w:i/>
          <w:iCs/>
        </w:rPr>
        <w:fldChar w:fldCharType="end"/>
      </w:r>
      <w:r w:rsidRPr="00487339">
        <w:rPr>
          <w:i/>
          <w:iCs/>
        </w:rPr>
        <w:instrText>-1</w:instrText>
      </w:r>
      <w:r w:rsidRPr="00487339">
        <w:rPr>
          <w:i/>
          <w:iCs/>
        </w:rPr>
        <w:fldChar w:fldCharType="separate"/>
      </w:r>
      <w:r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f</w:t>
      </w:r>
      <w:r w:rsidRPr="00487339">
        <w:t>)</w:t>
      </w:r>
      <w:r w:rsidRPr="00487339">
        <w:fldChar w:fldCharType="end"/>
      </w:r>
      <w:r w:rsidRPr="00487339">
        <w:tab/>
        <w:t xml:space="preserve">in the following provisions, delete the definitions of “holding company” and “subsidiary”: </w:t>
      </w:r>
    </w:p>
    <w:p w14:paraId="46DFC42B" w14:textId="77777777" w:rsidR="00487339" w:rsidRPr="00487339" w:rsidRDefault="00487339" w:rsidP="00487339">
      <w:pPr>
        <w:pStyle w:val="SectionTextaIndent"/>
      </w:pPr>
      <w:r w:rsidRPr="00487339">
        <w:t xml:space="preserve">Section 14M(13) </w:t>
      </w:r>
    </w:p>
    <w:p w14:paraId="117583F5" w14:textId="385FB356" w:rsidR="00487339" w:rsidRDefault="00487339" w:rsidP="00487339">
      <w:pPr>
        <w:pStyle w:val="SectionTextaIndent"/>
      </w:pPr>
      <w:r w:rsidRPr="00487339">
        <w:lastRenderedPageBreak/>
        <w:t xml:space="preserve">Section 37O(25); </w:t>
      </w:r>
    </w:p>
    <w:p w14:paraId="3EDFEDF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7</w:instrText>
      </w:r>
      <w:r w:rsidRPr="00487339">
        <w:rPr>
          <w:i/>
          <w:iCs/>
        </w:rPr>
        <w:fldChar w:fldCharType="end"/>
      </w:r>
      <w:r w:rsidRPr="00487339">
        <w:rPr>
          <w:i/>
          <w:iCs/>
        </w:rPr>
        <w:instrText>-1</w:instrText>
      </w:r>
      <w:r w:rsidRPr="00487339">
        <w:rPr>
          <w:i/>
          <w:iCs/>
        </w:rPr>
        <w:fldChar w:fldCharType="separate"/>
      </w:r>
      <w:r w:rsidRPr="00487339">
        <w:rPr>
          <w:i/>
          <w:iCs/>
          <w:noProof/>
        </w:rPr>
        <w:instrText>6</w:instrText>
      </w:r>
      <w:r w:rsidRPr="00487339">
        <w:rPr>
          <w:i/>
          <w:iCs/>
        </w:rPr>
        <w:fldChar w:fldCharType="end"/>
      </w:r>
      <w:r w:rsidRPr="00487339">
        <w:rPr>
          <w:i/>
          <w:iCs/>
        </w:rPr>
        <w:instrText>,26)+1</w:instrText>
      </w:r>
      <w:r w:rsidRPr="00487339">
        <w:rPr>
          <w:i/>
          <w:iCs/>
        </w:rPr>
        <w:fldChar w:fldCharType="separate"/>
      </w:r>
      <w:r w:rsidRPr="00487339">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g</w:t>
      </w:r>
      <w:r w:rsidRPr="00487339">
        <w:t>)</w:t>
      </w:r>
      <w:r w:rsidRPr="00487339">
        <w:fldChar w:fldCharType="end"/>
      </w:r>
      <w:r w:rsidRPr="00487339">
        <w:tab/>
        <w:t xml:space="preserve">in section 15, delete subsection (3); and </w:t>
      </w:r>
    </w:p>
    <w:p w14:paraId="62755669" w14:textId="1EC65048" w:rsidR="009E4DD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8</w:instrText>
      </w:r>
      <w:r w:rsidRPr="00487339">
        <w:rPr>
          <w:i/>
          <w:iCs/>
        </w:rPr>
        <w:fldChar w:fldCharType="end"/>
      </w:r>
      <w:r w:rsidRPr="00487339">
        <w:rPr>
          <w:i/>
          <w:iCs/>
        </w:rPr>
        <w:instrText>-1</w:instrText>
      </w:r>
      <w:r w:rsidRPr="00487339">
        <w:rPr>
          <w:i/>
          <w:iCs/>
        </w:rPr>
        <w:fldChar w:fldCharType="separate"/>
      </w:r>
      <w:r w:rsidRPr="00487339">
        <w:rPr>
          <w:i/>
          <w:iCs/>
          <w:noProof/>
        </w:rPr>
        <w:instrText>7</w:instrText>
      </w:r>
      <w:r w:rsidRPr="00487339">
        <w:rPr>
          <w:i/>
          <w:iCs/>
        </w:rPr>
        <w:fldChar w:fldCharType="end"/>
      </w:r>
      <w:r w:rsidRPr="00487339">
        <w:rPr>
          <w:i/>
          <w:iCs/>
        </w:rPr>
        <w:instrText>,26)+1</w:instrText>
      </w:r>
      <w:r w:rsidRPr="00487339">
        <w:rPr>
          <w:i/>
          <w:iCs/>
        </w:rPr>
        <w:fldChar w:fldCharType="separate"/>
      </w:r>
      <w:r w:rsidRPr="00487339">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h</w:t>
      </w:r>
      <w:r w:rsidRPr="00487339">
        <w:t>)</w:t>
      </w:r>
      <w:r w:rsidRPr="00487339">
        <w:fldChar w:fldCharType="end"/>
      </w:r>
      <w:r w:rsidRPr="00487339">
        <w:tab/>
        <w:t>in section 37O(16A)(</w:t>
      </w:r>
      <w:r w:rsidRPr="00487339">
        <w:rPr>
          <w:i/>
          <w:iCs/>
        </w:rPr>
        <w:t>d</w:t>
      </w:r>
      <w:r w:rsidRPr="00487339">
        <w:t>) and (17)(</w:t>
      </w:r>
      <w:r w:rsidRPr="00487339">
        <w:rPr>
          <w:i/>
          <w:iCs/>
        </w:rPr>
        <w:t>e</w:t>
      </w:r>
      <w:r w:rsidRPr="00487339">
        <w:t>), delete “within the meaning of section 5 of the Companies Act 1967”.</w:t>
      </w:r>
    </w:p>
    <w:p w14:paraId="5C5EE889" w14:textId="1C6DC165" w:rsidR="00487339" w:rsidRPr="00487339" w:rsidRDefault="00487339" w:rsidP="00487339">
      <w:pPr>
        <w:pStyle w:val="SectionText1"/>
      </w:pP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SectionText(1) </w:instrText>
      </w:r>
      <w:r w:rsidRPr="00487339">
        <w:rPr>
          <w:lang w:bidi="ta-IN"/>
        </w:rPr>
        <w:fldChar w:fldCharType="separate"/>
      </w:r>
      <w:r w:rsidRPr="00487339">
        <w:rPr>
          <w:noProof/>
          <w:lang w:bidi="ta-IN"/>
        </w:rPr>
        <w:instrText>2</w:instrText>
      </w:r>
      <w:r w:rsidRPr="00487339">
        <w:rPr>
          <w:lang w:bidi="ta-IN"/>
        </w:rPr>
        <w:fldChar w:fldCharType="end"/>
      </w:r>
      <w:r w:rsidRPr="00487339">
        <w:rPr>
          <w:lang w:bidi="ta-IN"/>
        </w:rPr>
        <w:fldChar w:fldCharType="begin" w:fldLock="1"/>
      </w:r>
      <w:r w:rsidRPr="00487339">
        <w:rPr>
          <w:lang w:bidi="ta-IN"/>
        </w:rPr>
        <w:instrText xml:space="preserve"> SEQ SectionInterpretation(a) \r0\h </w:instrText>
      </w:r>
      <w:r w:rsidRPr="00487339">
        <w:rPr>
          <w:lang w:bidi="ta-IN"/>
        </w:rPr>
        <w:fldChar w:fldCharType="end"/>
      </w:r>
      <w:r w:rsidRPr="00487339">
        <w:rPr>
          <w:lang w:bidi="ta-IN"/>
        </w:rPr>
        <w:fldChar w:fldCharType="begin" w:fldLock="1"/>
      </w:r>
      <w:r w:rsidRPr="00487339">
        <w:rPr>
          <w:lang w:bidi="ta-IN"/>
        </w:rPr>
        <w:instrText xml:space="preserve"> SEQ SectionText(a) \r0\h </w:instrText>
      </w:r>
      <w:r w:rsidRPr="00487339">
        <w:rPr>
          <w:lang w:bidi="ta-IN"/>
        </w:rPr>
        <w:fldChar w:fldCharType="end"/>
      </w:r>
      <w:r w:rsidRPr="00487339">
        <w:rPr>
          <w:lang w:bidi="ta-IN"/>
        </w:rPr>
        <w:fldChar w:fldCharType="begin" w:fldLock="1"/>
      </w:r>
      <w:r w:rsidRPr="00487339">
        <w:rPr>
          <w:lang w:bidi="ta-IN"/>
        </w:rPr>
        <w:instrText xml:space="preserve"> SEQ pSectionText(1)  \r0\h</w:instrText>
      </w:r>
      <w:r w:rsidRPr="00487339">
        <w:rPr>
          <w:lang w:bidi="ta-IN"/>
        </w:rPr>
        <w:fldChar w:fldCharType="end"/>
      </w:r>
      <w:r w:rsidRPr="00487339">
        <w:rPr>
          <w:lang w:bidi="ta-IN"/>
        </w:rPr>
        <w:instrText xml:space="preserve">)" </w:instrText>
      </w:r>
      <w:r w:rsidRPr="00487339">
        <w:rPr>
          <w:lang w:bidi="ta-IN"/>
        </w:rPr>
        <w:fldChar w:fldCharType="separate"/>
      </w:r>
      <w:r w:rsidRPr="00487339">
        <w:rPr>
          <w:lang w:bidi="ta-IN"/>
        </w:rPr>
        <w:t>(</w:t>
      </w:r>
      <w:r w:rsidR="00180FFF">
        <w:rPr>
          <w:noProof/>
          <w:lang w:bidi="ta-IN"/>
        </w:rPr>
        <w:t>2</w:t>
      </w:r>
      <w:r w:rsidRPr="00487339">
        <w:rPr>
          <w:lang w:bidi="ta-IN"/>
        </w:rPr>
        <w:t>)</w:t>
      </w:r>
      <w:r w:rsidRPr="00487339">
        <w:rPr>
          <w:lang w:bidi="ta-IN"/>
        </w:rPr>
        <w:fldChar w:fldCharType="end"/>
      </w:r>
      <w:r w:rsidRPr="00487339">
        <w:t>  In the principal Act —</w:t>
      </w:r>
    </w:p>
    <w:p w14:paraId="400BB32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 xml:space="preserve">in section 2(1), after the definition of “professional visit pass”, insert — </w:t>
      </w:r>
    </w:p>
    <w:p w14:paraId="1BE3A6EC" w14:textId="77777777" w:rsidR="00487339" w:rsidRPr="00487339" w:rsidRDefault="00487339" w:rsidP="00487339">
      <w:pPr>
        <w:pStyle w:val="Am2SectionInterpretationItem"/>
      </w:pPr>
      <w:r w:rsidRPr="00487339">
        <w:t>“</w:t>
      </w:r>
      <w:r w:rsidRPr="00487339">
        <w:tab/>
        <w:t>“related party”, in relation to a person (</w:t>
      </w:r>
      <w:r w:rsidRPr="00487339">
        <w:rPr>
          <w:i/>
          <w:iCs/>
        </w:rPr>
        <w:t>A</w:t>
      </w:r>
      <w:r w:rsidRPr="00487339">
        <w:t xml:space="preserve">), means any person — </w:t>
      </w:r>
    </w:p>
    <w:p w14:paraId="07876C7A" w14:textId="77777777" w:rsidR="00487339" w:rsidRPr="00487339" w:rsidRDefault="00487339" w:rsidP="00487339">
      <w:pPr>
        <w:pStyle w:val="Am2SectionInterpretation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 xml:space="preserve">who directly or indirectly controls </w:t>
      </w:r>
      <w:r w:rsidRPr="00487339">
        <w:rPr>
          <w:i/>
          <w:iCs/>
        </w:rPr>
        <w:t>A</w:t>
      </w:r>
      <w:r w:rsidRPr="00487339">
        <w:t xml:space="preserve">; </w:t>
      </w:r>
    </w:p>
    <w:p w14:paraId="71593565" w14:textId="77777777" w:rsidR="00487339" w:rsidRPr="00487339" w:rsidRDefault="00487339" w:rsidP="00487339">
      <w:pPr>
        <w:pStyle w:val="Am2SectionInterpretation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 xml:space="preserve">who is being controlled directly or indirectly by </w:t>
      </w:r>
      <w:r w:rsidRPr="00487339">
        <w:rPr>
          <w:i/>
          <w:iCs/>
        </w:rPr>
        <w:t>A</w:t>
      </w:r>
      <w:r w:rsidRPr="00487339">
        <w:t xml:space="preserve">; or </w:t>
      </w:r>
    </w:p>
    <w:p w14:paraId="066262EC" w14:textId="4725EF3C" w:rsidR="00487339" w:rsidRPr="009C7DC9" w:rsidRDefault="00487339" w:rsidP="00487339">
      <w:pPr>
        <w:pStyle w:val="Am2SectionInterpretation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 xml:space="preserve">who, together with </w:t>
      </w:r>
      <w:r w:rsidRPr="00487339">
        <w:rPr>
          <w:i/>
          <w:iCs/>
        </w:rPr>
        <w:t>A</w:t>
      </w:r>
      <w:r w:rsidRPr="00487339">
        <w:t>,</w:t>
      </w:r>
      <w:r w:rsidRPr="00487339">
        <w:rPr>
          <w:i/>
          <w:iCs/>
        </w:rPr>
        <w:t xml:space="preserve"> </w:t>
      </w:r>
      <w:r w:rsidRPr="00487339">
        <w:t xml:space="preserve">is directly or </w:t>
      </w:r>
      <w:r w:rsidRPr="009C7DC9">
        <w:t>indirectly under the control of a common person;”</w:t>
      </w:r>
      <w:r w:rsidR="00313572" w:rsidRPr="009C7DC9">
        <w:t>;</w:t>
      </w:r>
    </w:p>
    <w:p w14:paraId="0779BBB3" w14:textId="77777777" w:rsidR="00487339" w:rsidRPr="00487339" w:rsidRDefault="00487339" w:rsidP="00487339">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Pr="009C7DC9">
        <w:rPr>
          <w:i/>
          <w:iCs/>
          <w:noProof/>
        </w:rPr>
        <w:instrText>2</w:instrText>
      </w:r>
      <w:r w:rsidRPr="009C7DC9">
        <w:rPr>
          <w:i/>
          <w:iCs/>
        </w:rPr>
        <w:fldChar w:fldCharType="end"/>
      </w:r>
      <w:r w:rsidRPr="009C7DC9">
        <w:rPr>
          <w:i/>
          <w:iCs/>
        </w:rPr>
        <w:instrText>-1</w:instrText>
      </w:r>
      <w:r w:rsidRPr="009C7DC9">
        <w:rPr>
          <w:i/>
          <w:iCs/>
        </w:rPr>
        <w:fldChar w:fldCharType="separate"/>
      </w:r>
      <w:r w:rsidRPr="009C7DC9">
        <w:rPr>
          <w:i/>
          <w:iCs/>
          <w:noProof/>
        </w:rPr>
        <w:instrText>1</w:instrText>
      </w:r>
      <w:r w:rsidRPr="009C7DC9">
        <w:rPr>
          <w:i/>
          <w:iCs/>
        </w:rPr>
        <w:fldChar w:fldCharType="end"/>
      </w:r>
      <w:r w:rsidRPr="009C7DC9">
        <w:rPr>
          <w:i/>
          <w:iCs/>
        </w:rPr>
        <w:instrText>,26)+1</w:instrText>
      </w:r>
      <w:r w:rsidRPr="009C7DC9">
        <w:rPr>
          <w:i/>
          <w:iCs/>
        </w:rPr>
        <w:fldChar w:fldCharType="separate"/>
      </w:r>
      <w:r w:rsidRPr="009C7DC9">
        <w:rPr>
          <w:i/>
          <w:iCs/>
          <w:noProof/>
        </w:rPr>
        <w:instrText>2</w:instrText>
      </w:r>
      <w:r w:rsidRPr="009C7DC9">
        <w:rPr>
          <w:i/>
          <w:iCs/>
        </w:rPr>
        <w:fldChar w:fldCharType="end"/>
      </w:r>
      <w:r w:rsidRPr="009C7DC9">
        <w:rPr>
          <w:i/>
          <w:iCs/>
        </w:rPr>
        <w:instrText xml:space="preserve"> \*alphabetic</w:instrText>
      </w:r>
      <w:r w:rsidRPr="009C7DC9">
        <w:rPr>
          <w:i/>
          <w:iCs/>
        </w:rPr>
        <w:fldChar w:fldCharType="separate"/>
      </w:r>
      <w:r w:rsidRPr="009C7DC9">
        <w:rPr>
          <w:i/>
          <w:iCs/>
          <w:noProof/>
        </w:rPr>
        <w:instrText>b</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Pr="009C7DC9">
        <w:t>(</w:t>
      </w:r>
      <w:r w:rsidRPr="009C7DC9">
        <w:rPr>
          <w:i/>
          <w:iCs/>
          <w:noProof/>
        </w:rPr>
        <w:t>b</w:t>
      </w:r>
      <w:r w:rsidRPr="009C7DC9">
        <w:t>)</w:t>
      </w:r>
      <w:r w:rsidRPr="009C7DC9">
        <w:fldChar w:fldCharType="end"/>
      </w:r>
      <w:r w:rsidRPr="009C7DC9">
        <w:tab/>
        <w:t>in the following provisions, delete the definition of “rela</w:t>
      </w:r>
      <w:r w:rsidRPr="00487339">
        <w:t xml:space="preserve">ted party”: </w:t>
      </w:r>
    </w:p>
    <w:p w14:paraId="64226BD6" w14:textId="77777777" w:rsidR="00487339" w:rsidRPr="00487339" w:rsidRDefault="00487339" w:rsidP="00487339">
      <w:pPr>
        <w:pStyle w:val="SectionTextaIndent"/>
      </w:pPr>
      <w:r w:rsidRPr="00487339">
        <w:t>Section 13(16)</w:t>
      </w:r>
    </w:p>
    <w:p w14:paraId="178FD839" w14:textId="77777777" w:rsidR="00487339" w:rsidRPr="00487339" w:rsidRDefault="00487339" w:rsidP="00487339">
      <w:pPr>
        <w:pStyle w:val="SectionTextaIndent"/>
      </w:pPr>
      <w:r w:rsidRPr="00487339">
        <w:t>Section 14B(11)</w:t>
      </w:r>
    </w:p>
    <w:p w14:paraId="0466B044" w14:textId="77777777" w:rsidR="00487339" w:rsidRPr="00487339" w:rsidRDefault="00487339" w:rsidP="00487339">
      <w:pPr>
        <w:pStyle w:val="SectionTextaIndent"/>
      </w:pPr>
      <w:r w:rsidRPr="00487339">
        <w:t>Section 14T(8)</w:t>
      </w:r>
    </w:p>
    <w:p w14:paraId="7284E4F6" w14:textId="77777777" w:rsidR="00487339" w:rsidRPr="00487339" w:rsidRDefault="00487339" w:rsidP="00487339">
      <w:pPr>
        <w:pStyle w:val="SectionTextaIndent"/>
      </w:pPr>
      <w:r w:rsidRPr="00487339">
        <w:t xml:space="preserve">Section 14Z(12) </w:t>
      </w:r>
    </w:p>
    <w:p w14:paraId="6F509D69" w14:textId="77777777" w:rsidR="00487339" w:rsidRPr="00487339" w:rsidRDefault="00487339" w:rsidP="00487339">
      <w:pPr>
        <w:pStyle w:val="SectionTextaIndent"/>
      </w:pPr>
      <w:r w:rsidRPr="00487339">
        <w:t xml:space="preserve">Section 19B(11) </w:t>
      </w:r>
    </w:p>
    <w:p w14:paraId="02B3C2A7" w14:textId="77777777" w:rsidR="00487339" w:rsidRPr="00487339" w:rsidRDefault="00487339" w:rsidP="00487339">
      <w:pPr>
        <w:pStyle w:val="SectionTextaIndent"/>
      </w:pPr>
      <w:r w:rsidRPr="00487339">
        <w:t>Section 74(6);</w:t>
      </w:r>
    </w:p>
    <w:p w14:paraId="453F3DBC"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in the following provisions, delete the definition of “related parties”:</w:t>
      </w:r>
      <w:r w:rsidRPr="00487339">
        <w:tab/>
      </w:r>
    </w:p>
    <w:p w14:paraId="26303090" w14:textId="77777777" w:rsidR="00487339" w:rsidRPr="00487339" w:rsidRDefault="00487339" w:rsidP="00487339">
      <w:pPr>
        <w:pStyle w:val="SectionTextaIndent"/>
      </w:pPr>
      <w:r w:rsidRPr="00487339">
        <w:t xml:space="preserve">Section 14O(6) </w:t>
      </w:r>
    </w:p>
    <w:p w14:paraId="21C3D7EF" w14:textId="77777777" w:rsidR="00487339" w:rsidRPr="00487339" w:rsidRDefault="00487339" w:rsidP="00487339">
      <w:pPr>
        <w:pStyle w:val="SectionTextaIndent"/>
      </w:pPr>
      <w:r w:rsidRPr="00487339">
        <w:t xml:space="preserve">Section 37G(21); </w:t>
      </w:r>
    </w:p>
    <w:p w14:paraId="713FBA92"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in section 14B(11), in the definition of “master intellectual property licence”, replace the semi</w:t>
      </w:r>
      <w:r w:rsidRPr="00487339">
        <w:noBreakHyphen/>
        <w:t>colon at the end with a full-stop;</w:t>
      </w:r>
      <w:r w:rsidRPr="00487339">
        <w:tab/>
      </w:r>
    </w:p>
    <w:p w14:paraId="34E56F92" w14:textId="77777777" w:rsidR="00487339" w:rsidRPr="00487339" w:rsidRDefault="00487339" w:rsidP="00487339">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5</w:instrText>
      </w:r>
      <w:r w:rsidRPr="00487339">
        <w:rPr>
          <w:i/>
          <w:iCs/>
        </w:rPr>
        <w:fldChar w:fldCharType="end"/>
      </w:r>
      <w:r w:rsidRPr="00487339">
        <w:rPr>
          <w:i/>
          <w:iCs/>
        </w:rPr>
        <w:instrText>-1</w:instrText>
      </w:r>
      <w:r w:rsidRPr="00487339">
        <w:rPr>
          <w:i/>
          <w:iCs/>
        </w:rPr>
        <w:fldChar w:fldCharType="separate"/>
      </w:r>
      <w:r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e</w:t>
      </w:r>
      <w:r w:rsidRPr="00487339">
        <w:t>)</w:t>
      </w:r>
      <w:r w:rsidRPr="00487339">
        <w:fldChar w:fldCharType="end"/>
      </w:r>
      <w:r w:rsidRPr="00487339">
        <w:tab/>
        <w:t>in section 14O(6), in the definition of “qualifying training expenditure”, replace the semi</w:t>
      </w:r>
      <w:r w:rsidRPr="00487339">
        <w:noBreakHyphen/>
        <w:t>colon at the end with a full</w:t>
      </w:r>
      <w:r w:rsidRPr="00487339">
        <w:noBreakHyphen/>
        <w:t xml:space="preserve">stop; </w:t>
      </w:r>
    </w:p>
    <w:p w14:paraId="60F609AE"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6</w:instrText>
      </w:r>
      <w:r w:rsidRPr="00487339">
        <w:rPr>
          <w:i/>
          <w:iCs/>
        </w:rPr>
        <w:fldChar w:fldCharType="end"/>
      </w:r>
      <w:r w:rsidRPr="00487339">
        <w:rPr>
          <w:i/>
          <w:iCs/>
        </w:rPr>
        <w:instrText>-1</w:instrText>
      </w:r>
      <w:r w:rsidRPr="00487339">
        <w:rPr>
          <w:i/>
          <w:iCs/>
        </w:rPr>
        <w:fldChar w:fldCharType="separate"/>
      </w:r>
      <w:r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f</w:t>
      </w:r>
      <w:r w:rsidRPr="00487339">
        <w:t>)</w:t>
      </w:r>
      <w:r w:rsidRPr="00487339">
        <w:fldChar w:fldCharType="end"/>
      </w:r>
      <w:r w:rsidRPr="00487339">
        <w:tab/>
        <w:t>in section 14T(8), in the definition of “qualifying intellectual property rights”, replace the semi-colon at the end with a full</w:t>
      </w:r>
      <w:r w:rsidRPr="00487339">
        <w:noBreakHyphen/>
        <w:t xml:space="preserve">stop; </w:t>
      </w:r>
    </w:p>
    <w:p w14:paraId="59DE49A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7</w:instrText>
      </w:r>
      <w:r w:rsidRPr="00487339">
        <w:rPr>
          <w:i/>
          <w:iCs/>
        </w:rPr>
        <w:fldChar w:fldCharType="end"/>
      </w:r>
      <w:r w:rsidRPr="00487339">
        <w:rPr>
          <w:i/>
          <w:iCs/>
        </w:rPr>
        <w:instrText>-1</w:instrText>
      </w:r>
      <w:r w:rsidRPr="00487339">
        <w:rPr>
          <w:i/>
          <w:iCs/>
        </w:rPr>
        <w:fldChar w:fldCharType="separate"/>
      </w:r>
      <w:r w:rsidRPr="00487339">
        <w:rPr>
          <w:i/>
          <w:iCs/>
          <w:noProof/>
        </w:rPr>
        <w:instrText>6</w:instrText>
      </w:r>
      <w:r w:rsidRPr="00487339">
        <w:rPr>
          <w:i/>
          <w:iCs/>
        </w:rPr>
        <w:fldChar w:fldCharType="end"/>
      </w:r>
      <w:r w:rsidRPr="00487339">
        <w:rPr>
          <w:i/>
          <w:iCs/>
        </w:rPr>
        <w:instrText>,26)+1</w:instrText>
      </w:r>
      <w:r w:rsidRPr="00487339">
        <w:rPr>
          <w:i/>
          <w:iCs/>
        </w:rPr>
        <w:fldChar w:fldCharType="separate"/>
      </w:r>
      <w:r w:rsidRPr="00487339">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g</w:t>
      </w:r>
      <w:r w:rsidRPr="00487339">
        <w:t>)</w:t>
      </w:r>
      <w:r w:rsidRPr="00487339">
        <w:fldChar w:fldCharType="end"/>
      </w:r>
      <w:r w:rsidRPr="00487339">
        <w:tab/>
        <w:t xml:space="preserve">in section 14U, replace subsection (6) with — </w:t>
      </w:r>
    </w:p>
    <w:p w14:paraId="3FBC65A8" w14:textId="77777777" w:rsidR="00487339" w:rsidRPr="00487339" w:rsidRDefault="00487339" w:rsidP="00487339">
      <w:pPr>
        <w:pStyle w:val="Am2SectionText1"/>
      </w:pPr>
      <w:r w:rsidRPr="00487339">
        <w:t>“</w:t>
      </w: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(6)</w:t>
      </w:r>
      <w:r w:rsidRPr="00487339">
        <w:fldChar w:fldCharType="end"/>
      </w:r>
      <w:r w:rsidRPr="00487339">
        <w:t xml:space="preserve">  In this section, “qualifying intellectual property rights” has the meaning given by section 14T(8).”; </w:t>
      </w:r>
    </w:p>
    <w:p w14:paraId="3994BDA4" w14:textId="77777777" w:rsidR="00487339" w:rsidRPr="00487339" w:rsidRDefault="00487339" w:rsidP="00487339">
      <w:pPr>
        <w:pStyle w:val="SectionTexta"/>
        <w:rPr>
          <w:vertAlign w:val="superscript"/>
        </w:rPr>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8</w:instrText>
      </w:r>
      <w:r w:rsidRPr="00487339">
        <w:rPr>
          <w:i/>
          <w:iCs/>
        </w:rPr>
        <w:fldChar w:fldCharType="end"/>
      </w:r>
      <w:r w:rsidRPr="00487339">
        <w:rPr>
          <w:i/>
          <w:iCs/>
        </w:rPr>
        <w:instrText>-1</w:instrText>
      </w:r>
      <w:r w:rsidRPr="00487339">
        <w:rPr>
          <w:i/>
          <w:iCs/>
        </w:rPr>
        <w:fldChar w:fldCharType="separate"/>
      </w:r>
      <w:r w:rsidRPr="00487339">
        <w:rPr>
          <w:i/>
          <w:iCs/>
          <w:noProof/>
        </w:rPr>
        <w:instrText>7</w:instrText>
      </w:r>
      <w:r w:rsidRPr="00487339">
        <w:rPr>
          <w:i/>
          <w:iCs/>
        </w:rPr>
        <w:fldChar w:fldCharType="end"/>
      </w:r>
      <w:r w:rsidRPr="00487339">
        <w:rPr>
          <w:i/>
          <w:iCs/>
        </w:rPr>
        <w:instrText>,26)+1</w:instrText>
      </w:r>
      <w:r w:rsidRPr="00487339">
        <w:rPr>
          <w:i/>
          <w:iCs/>
        </w:rPr>
        <w:fldChar w:fldCharType="separate"/>
      </w:r>
      <w:r w:rsidRPr="00487339">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h</w:t>
      </w:r>
      <w:r w:rsidRPr="00487339">
        <w:t>)</w:t>
      </w:r>
      <w:r w:rsidRPr="00487339">
        <w:fldChar w:fldCharType="end"/>
      </w:r>
      <w:r w:rsidRPr="00487339">
        <w:tab/>
        <w:t>in section 19B(11), in the definition of “media and digital entertainment company”, replace the semi</w:t>
      </w:r>
      <w:r w:rsidRPr="00487339">
        <w:noBreakHyphen/>
        <w:t>colon at the end with a full</w:t>
      </w:r>
      <w:r w:rsidRPr="00487339">
        <w:noBreakHyphen/>
        <w:t xml:space="preserve">stop; </w:t>
      </w:r>
    </w:p>
    <w:p w14:paraId="1A3C0DBA"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9</w:instrText>
      </w:r>
      <w:r w:rsidRPr="00487339">
        <w:rPr>
          <w:i/>
          <w:iCs/>
        </w:rPr>
        <w:fldChar w:fldCharType="end"/>
      </w:r>
      <w:r w:rsidRPr="00487339">
        <w:rPr>
          <w:i/>
          <w:iCs/>
        </w:rPr>
        <w:instrText>-1</w:instrText>
      </w:r>
      <w:r w:rsidRPr="00487339">
        <w:rPr>
          <w:i/>
          <w:iCs/>
        </w:rPr>
        <w:fldChar w:fldCharType="separate"/>
      </w:r>
      <w:r w:rsidRPr="00487339">
        <w:rPr>
          <w:i/>
          <w:iCs/>
          <w:noProof/>
        </w:rPr>
        <w:instrText>8</w:instrText>
      </w:r>
      <w:r w:rsidRPr="00487339">
        <w:rPr>
          <w:i/>
          <w:iCs/>
        </w:rPr>
        <w:fldChar w:fldCharType="end"/>
      </w:r>
      <w:r w:rsidRPr="00487339">
        <w:rPr>
          <w:i/>
          <w:iCs/>
        </w:rPr>
        <w:instrText>,26)+1</w:instrText>
      </w:r>
      <w:r w:rsidRPr="00487339">
        <w:rPr>
          <w:i/>
          <w:iCs/>
        </w:rPr>
        <w:fldChar w:fldCharType="separate"/>
      </w:r>
      <w:r w:rsidRPr="00487339">
        <w:rPr>
          <w:i/>
          <w:iCs/>
          <w:noProof/>
        </w:rPr>
        <w:instrText>9</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i</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i</w:t>
      </w:r>
      <w:r w:rsidRPr="00487339">
        <w:t>)</w:t>
      </w:r>
      <w:r w:rsidRPr="00487339">
        <w:fldChar w:fldCharType="end"/>
      </w:r>
      <w:r w:rsidRPr="00487339">
        <w:tab/>
        <w:t xml:space="preserve">in section 34D, delete subsection (3); </w:t>
      </w:r>
    </w:p>
    <w:p w14:paraId="0CE7678C"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10</w:instrText>
      </w:r>
      <w:r w:rsidRPr="00487339">
        <w:rPr>
          <w:i/>
          <w:iCs/>
        </w:rPr>
        <w:fldChar w:fldCharType="end"/>
      </w:r>
      <w:r w:rsidRPr="00487339">
        <w:rPr>
          <w:i/>
          <w:iCs/>
        </w:rPr>
        <w:instrText>-1</w:instrText>
      </w:r>
      <w:r w:rsidRPr="00487339">
        <w:rPr>
          <w:i/>
          <w:iCs/>
        </w:rPr>
        <w:fldChar w:fldCharType="separate"/>
      </w:r>
      <w:r w:rsidRPr="00487339">
        <w:rPr>
          <w:i/>
          <w:iCs/>
          <w:noProof/>
        </w:rPr>
        <w:instrText>9</w:instrText>
      </w:r>
      <w:r w:rsidRPr="00487339">
        <w:rPr>
          <w:i/>
          <w:iCs/>
        </w:rPr>
        <w:fldChar w:fldCharType="end"/>
      </w:r>
      <w:r w:rsidRPr="00487339">
        <w:rPr>
          <w:i/>
          <w:iCs/>
        </w:rPr>
        <w:instrText>,26)+1</w:instrText>
      </w:r>
      <w:r w:rsidRPr="00487339">
        <w:rPr>
          <w:i/>
          <w:iCs/>
        </w:rPr>
        <w:fldChar w:fldCharType="separate"/>
      </w:r>
      <w:r w:rsidRPr="00487339">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j</w:t>
      </w:r>
      <w:r w:rsidRPr="00487339">
        <w:t>)</w:t>
      </w:r>
      <w:r w:rsidRPr="00487339">
        <w:fldChar w:fldCharType="end"/>
      </w:r>
      <w:r w:rsidRPr="00487339">
        <w:tab/>
        <w:t xml:space="preserve">in section 34F, replace subsection (10) with — </w:t>
      </w:r>
    </w:p>
    <w:p w14:paraId="247C2A92" w14:textId="77777777" w:rsidR="00487339" w:rsidRPr="00487339" w:rsidRDefault="00487339" w:rsidP="00487339">
      <w:pPr>
        <w:pStyle w:val="Am2SectionText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(10)</w:t>
      </w:r>
      <w:r w:rsidRPr="00487339">
        <w:fldChar w:fldCharType="end"/>
      </w:r>
      <w:r w:rsidRPr="00487339">
        <w:t xml:space="preserve">  In this section, “firm” includes a partnership.”; </w:t>
      </w:r>
    </w:p>
    <w:p w14:paraId="4A79EC2B"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11</w:instrText>
      </w:r>
      <w:r w:rsidRPr="00487339">
        <w:rPr>
          <w:i/>
          <w:iCs/>
        </w:rPr>
        <w:fldChar w:fldCharType="end"/>
      </w:r>
      <w:r w:rsidRPr="00487339">
        <w:rPr>
          <w:i/>
          <w:iCs/>
        </w:rPr>
        <w:instrText>-1</w:instrText>
      </w:r>
      <w:r w:rsidRPr="00487339">
        <w:rPr>
          <w:i/>
          <w:iCs/>
        </w:rPr>
        <w:fldChar w:fldCharType="separate"/>
      </w:r>
      <w:r w:rsidRPr="00487339">
        <w:rPr>
          <w:i/>
          <w:iCs/>
          <w:noProof/>
        </w:rPr>
        <w:instrText>10</w:instrText>
      </w:r>
      <w:r w:rsidRPr="00487339">
        <w:rPr>
          <w:i/>
          <w:iCs/>
        </w:rPr>
        <w:fldChar w:fldCharType="end"/>
      </w:r>
      <w:r w:rsidRPr="00487339">
        <w:rPr>
          <w:i/>
          <w:iCs/>
        </w:rPr>
        <w:instrText>,26)+1</w:instrText>
      </w:r>
      <w:r w:rsidRPr="00487339">
        <w:rPr>
          <w:i/>
          <w:iCs/>
        </w:rPr>
        <w:fldChar w:fldCharType="separate"/>
      </w:r>
      <w:r w:rsidRPr="00487339">
        <w:rPr>
          <w:i/>
          <w:iCs/>
          <w:noProof/>
        </w:rPr>
        <w:instrText>11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k</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k</w:t>
      </w:r>
      <w:r w:rsidRPr="00487339">
        <w:t>)</w:t>
      </w:r>
      <w:r w:rsidRPr="00487339">
        <w:fldChar w:fldCharType="end"/>
      </w:r>
      <w:r w:rsidRPr="00487339">
        <w:tab/>
        <w:t xml:space="preserve">in the following provisions, delete “(within the meaning of section 13(16))”: </w:t>
      </w:r>
    </w:p>
    <w:p w14:paraId="42661240" w14:textId="77777777" w:rsidR="00487339" w:rsidRPr="00487339" w:rsidRDefault="00487339" w:rsidP="00487339">
      <w:pPr>
        <w:pStyle w:val="SectionTextaIndent"/>
      </w:pPr>
      <w:r w:rsidRPr="00487339">
        <w:t>Section 35(14B)(</w:t>
      </w:r>
      <w:r w:rsidRPr="00487339">
        <w:rPr>
          <w:i/>
          <w:iCs/>
        </w:rPr>
        <w:t>a</w:t>
      </w:r>
      <w:r w:rsidRPr="00487339">
        <w:t xml:space="preserve">) </w:t>
      </w:r>
    </w:p>
    <w:p w14:paraId="60D6F8EA" w14:textId="77777777" w:rsidR="00487339" w:rsidRPr="00487339" w:rsidRDefault="00487339" w:rsidP="00487339">
      <w:pPr>
        <w:pStyle w:val="SectionTextaIndent"/>
      </w:pPr>
      <w:r w:rsidRPr="00487339">
        <w:t>Section 93A(1A);</w:t>
      </w:r>
    </w:p>
    <w:p w14:paraId="321816C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12</w:instrText>
      </w:r>
      <w:r w:rsidRPr="00487339">
        <w:rPr>
          <w:i/>
          <w:iCs/>
        </w:rPr>
        <w:fldChar w:fldCharType="end"/>
      </w:r>
      <w:r w:rsidRPr="00487339">
        <w:rPr>
          <w:i/>
          <w:iCs/>
        </w:rPr>
        <w:instrText>-1</w:instrText>
      </w:r>
      <w:r w:rsidRPr="00487339">
        <w:rPr>
          <w:i/>
          <w:iCs/>
        </w:rPr>
        <w:fldChar w:fldCharType="separate"/>
      </w:r>
      <w:r w:rsidRPr="00487339">
        <w:rPr>
          <w:i/>
          <w:iCs/>
          <w:noProof/>
        </w:rPr>
        <w:instrText>11</w:instrText>
      </w:r>
      <w:r w:rsidRPr="00487339">
        <w:rPr>
          <w:i/>
          <w:iCs/>
        </w:rPr>
        <w:fldChar w:fldCharType="end"/>
      </w:r>
      <w:r w:rsidRPr="00487339">
        <w:rPr>
          <w:i/>
          <w:iCs/>
        </w:rPr>
        <w:instrText>,26)+1</w:instrText>
      </w:r>
      <w:r w:rsidRPr="00487339">
        <w:rPr>
          <w:i/>
          <w:iCs/>
        </w:rPr>
        <w:fldChar w:fldCharType="separate"/>
      </w:r>
      <w:r w:rsidRPr="00487339">
        <w:rPr>
          <w:i/>
          <w:iCs/>
          <w:noProof/>
        </w:rPr>
        <w:instrText>12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l</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l</w:t>
      </w:r>
      <w:r w:rsidRPr="00487339">
        <w:t>)</w:t>
      </w:r>
      <w:r w:rsidRPr="00487339">
        <w:fldChar w:fldCharType="end"/>
      </w:r>
      <w:r w:rsidRPr="00487339">
        <w:tab/>
        <w:t>in section 37G(21), in the definition of “quarter”, replace the semi</w:t>
      </w:r>
      <w:r w:rsidRPr="00487339">
        <w:noBreakHyphen/>
        <w:t xml:space="preserve">colon at the end with a full-stop; </w:t>
      </w:r>
    </w:p>
    <w:p w14:paraId="612EAE1A"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13</w:instrText>
      </w:r>
      <w:r w:rsidRPr="00487339">
        <w:rPr>
          <w:i/>
          <w:iCs/>
        </w:rPr>
        <w:fldChar w:fldCharType="end"/>
      </w:r>
      <w:r w:rsidRPr="00487339">
        <w:rPr>
          <w:i/>
          <w:iCs/>
        </w:rPr>
        <w:instrText>-1</w:instrText>
      </w:r>
      <w:r w:rsidRPr="00487339">
        <w:rPr>
          <w:i/>
          <w:iCs/>
        </w:rPr>
        <w:fldChar w:fldCharType="separate"/>
      </w:r>
      <w:r w:rsidRPr="00487339">
        <w:rPr>
          <w:i/>
          <w:iCs/>
          <w:noProof/>
        </w:rPr>
        <w:instrText>12</w:instrText>
      </w:r>
      <w:r w:rsidRPr="00487339">
        <w:rPr>
          <w:i/>
          <w:iCs/>
        </w:rPr>
        <w:fldChar w:fldCharType="end"/>
      </w:r>
      <w:r w:rsidRPr="00487339">
        <w:rPr>
          <w:i/>
          <w:iCs/>
        </w:rPr>
        <w:instrText>,26)+1</w:instrText>
      </w:r>
      <w:r w:rsidRPr="00487339">
        <w:rPr>
          <w:i/>
          <w:iCs/>
        </w:rPr>
        <w:fldChar w:fldCharType="separate"/>
      </w:r>
      <w:r w:rsidRPr="00487339">
        <w:rPr>
          <w:i/>
          <w:iCs/>
          <w:noProof/>
        </w:rPr>
        <w:instrText>13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m</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m</w:t>
      </w:r>
      <w:r w:rsidRPr="00487339">
        <w:t>)</w:t>
      </w:r>
      <w:r w:rsidRPr="00487339">
        <w:fldChar w:fldCharType="end"/>
      </w:r>
      <w:r w:rsidRPr="00487339">
        <w:tab/>
        <w:t xml:space="preserve">in section 37O(13), replace “unrelated to” with “not a related party </w:t>
      </w:r>
      <w:bookmarkStart w:id="2" w:name="_Hlk104309671"/>
      <w:r w:rsidRPr="00487339">
        <w:t xml:space="preserve">of any of”; </w:t>
      </w:r>
      <w:bookmarkEnd w:id="2"/>
    </w:p>
    <w:p w14:paraId="56DA052B"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14</w:instrText>
      </w:r>
      <w:r w:rsidRPr="00487339">
        <w:rPr>
          <w:i/>
          <w:iCs/>
        </w:rPr>
        <w:fldChar w:fldCharType="end"/>
      </w:r>
      <w:r w:rsidRPr="00487339">
        <w:rPr>
          <w:i/>
          <w:iCs/>
        </w:rPr>
        <w:instrText>-1</w:instrText>
      </w:r>
      <w:r w:rsidRPr="00487339">
        <w:rPr>
          <w:i/>
          <w:iCs/>
        </w:rPr>
        <w:fldChar w:fldCharType="separate"/>
      </w:r>
      <w:r w:rsidRPr="00487339">
        <w:rPr>
          <w:i/>
          <w:iCs/>
          <w:noProof/>
        </w:rPr>
        <w:instrText>13</w:instrText>
      </w:r>
      <w:r w:rsidRPr="00487339">
        <w:rPr>
          <w:i/>
          <w:iCs/>
        </w:rPr>
        <w:fldChar w:fldCharType="end"/>
      </w:r>
      <w:r w:rsidRPr="00487339">
        <w:rPr>
          <w:i/>
          <w:iCs/>
        </w:rPr>
        <w:instrText>,26)+1</w:instrText>
      </w:r>
      <w:r w:rsidRPr="00487339">
        <w:rPr>
          <w:i/>
          <w:iCs/>
        </w:rPr>
        <w:fldChar w:fldCharType="separate"/>
      </w:r>
      <w:r w:rsidRPr="00487339">
        <w:rPr>
          <w:i/>
          <w:iCs/>
          <w:noProof/>
        </w:rPr>
        <w:instrText>14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n</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n</w:t>
      </w:r>
      <w:r w:rsidRPr="00487339">
        <w:t>)</w:t>
      </w:r>
      <w:r w:rsidRPr="00487339">
        <w:fldChar w:fldCharType="end"/>
      </w:r>
      <w:r w:rsidRPr="00487339">
        <w:tab/>
        <w:t xml:space="preserve">in section 37O, replace subsection (27) with — </w:t>
      </w:r>
    </w:p>
    <w:p w14:paraId="050527C7" w14:textId="77777777" w:rsidR="00487339" w:rsidRPr="00487339" w:rsidRDefault="00487339" w:rsidP="00487339">
      <w:pPr>
        <w:pStyle w:val="SectionTexta"/>
        <w:tabs>
          <w:tab w:val="clear" w:pos="709"/>
        </w:tabs>
        <w:ind w:left="1542" w:hanging="69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(27)</w:t>
      </w:r>
      <w:r w:rsidRPr="00487339">
        <w:fldChar w:fldCharType="end"/>
      </w:r>
      <w:r w:rsidRPr="00487339">
        <w:t>  For the purposes of subsection (16A), a company is connected with another if —</w:t>
      </w:r>
    </w:p>
    <w:p w14:paraId="31D3B903" w14:textId="7A3154DE" w:rsidR="00487339" w:rsidRPr="00487339" w:rsidRDefault="00D5146A" w:rsidP="00D5146A">
      <w:pPr>
        <w:pStyle w:val="Am2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487339" w:rsidRPr="00487339">
        <w:t>at least 75% of the total number of ordinary shares in one company are beneficially held, directly or indirectly, by the other; or</w:t>
      </w:r>
    </w:p>
    <w:p w14:paraId="5CC84885" w14:textId="77E16652" w:rsidR="00487339" w:rsidRPr="00487339" w:rsidRDefault="00D5146A" w:rsidP="003F2035">
      <w:pPr>
        <w:pStyle w:val="Am2SectionTexta"/>
      </w:pPr>
      <w:r>
        <w:lastRenderedPageBreak/>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487339" w:rsidRPr="00487339">
        <w:t>at least 75% of the total number of ordinary shares in each of the 2 companies are beneficially held, directly or indirectly, by a third company.”; and</w:t>
      </w:r>
    </w:p>
    <w:p w14:paraId="0A930DC1" w14:textId="7D538276"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16</w:instrText>
      </w:r>
      <w:r w:rsidRPr="00487339">
        <w:rPr>
          <w:i/>
          <w:iCs/>
        </w:rPr>
        <w:fldChar w:fldCharType="end"/>
      </w:r>
      <w:r w:rsidRPr="00487339">
        <w:rPr>
          <w:i/>
          <w:iCs/>
        </w:rPr>
        <w:instrText>-1</w:instrText>
      </w:r>
      <w:r w:rsidRPr="00487339">
        <w:rPr>
          <w:i/>
          <w:iCs/>
        </w:rPr>
        <w:fldChar w:fldCharType="separate"/>
      </w:r>
      <w:r w:rsidRPr="00487339">
        <w:rPr>
          <w:i/>
          <w:iCs/>
          <w:noProof/>
        </w:rPr>
        <w:instrText>15</w:instrText>
      </w:r>
      <w:r w:rsidRPr="00487339">
        <w:rPr>
          <w:i/>
          <w:iCs/>
        </w:rPr>
        <w:fldChar w:fldCharType="end"/>
      </w:r>
      <w:r w:rsidRPr="00487339">
        <w:rPr>
          <w:i/>
          <w:iCs/>
        </w:rPr>
        <w:instrText>,26)+1</w:instrText>
      </w:r>
      <w:r w:rsidRPr="00487339">
        <w:rPr>
          <w:i/>
          <w:iCs/>
        </w:rPr>
        <w:fldChar w:fldCharType="separate"/>
      </w:r>
      <w:r w:rsidRPr="00487339">
        <w:rPr>
          <w:i/>
          <w:iCs/>
          <w:noProof/>
        </w:rPr>
        <w:instrText>16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p</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00180FFF">
        <w:rPr>
          <w:i/>
          <w:iCs/>
          <w:noProof/>
        </w:rPr>
        <w:t>o</w:t>
      </w:r>
      <w:r w:rsidRPr="00487339">
        <w:t>)</w:t>
      </w:r>
      <w:r w:rsidRPr="00487339">
        <w:fldChar w:fldCharType="end"/>
      </w:r>
      <w:r w:rsidRPr="00487339">
        <w:tab/>
        <w:t xml:space="preserve">in section 43H(4), replace the definitions of “break cost”, “financial institution”, “prepayment fee”, “qualifying debt securities”, “redemption premium” and “related party” with — </w:t>
      </w:r>
    </w:p>
    <w:p w14:paraId="46836D1F" w14:textId="77777777" w:rsidR="00487339" w:rsidRPr="00487339" w:rsidRDefault="00487339" w:rsidP="00487339">
      <w:pPr>
        <w:pStyle w:val="Am2SectionInterpretationItem"/>
      </w:pPr>
      <w:r w:rsidRPr="00487339">
        <w:t xml:space="preserve">“ “break cost”, “financial institution”, “prepayment fee”, “qualifying debt securities” and “redemption premium” have the meanings given by section 13(16);”. </w:t>
      </w:r>
    </w:p>
    <w:p w14:paraId="05E4D354" w14:textId="30388440" w:rsidR="00487339" w:rsidRPr="00487339" w:rsidRDefault="00487339" w:rsidP="003F2035">
      <w:pPr>
        <w:pStyle w:val="AmendRef"/>
      </w:pPr>
      <w:r w:rsidRPr="00487339">
        <w:t>[Gazette date]</w:t>
      </w:r>
    </w:p>
    <w:p w14:paraId="1B1B4EC9" w14:textId="697113EF" w:rsidR="000A5287" w:rsidRPr="00487339" w:rsidRDefault="00180FFF">
      <w:pPr>
        <w:pStyle w:val="SectionText1"/>
      </w:pPr>
      <w:r>
        <w:rPr>
          <w:lang w:bidi="ta-IN"/>
        </w:rPr>
        <w:fldChar w:fldCharType="begin" w:fldLock="1"/>
      </w:r>
      <w:r>
        <w:rPr>
          <w:lang w:bidi="ta-IN"/>
        </w:rPr>
        <w:instrText xml:space="preserve"> Quote "(</w:instrText>
      </w:r>
      <w:r>
        <w:rPr>
          <w:lang w:bidi="ta-IN"/>
        </w:rPr>
        <w:fldChar w:fldCharType="begin" w:fldLock="1"/>
      </w:r>
      <w:r>
        <w:rPr>
          <w:lang w:bidi="ta-IN"/>
        </w:rPr>
        <w:instrText xml:space="preserve"> SEQ SectionText(1) </w:instrText>
      </w:r>
      <w:r>
        <w:rPr>
          <w:lang w:bidi="ta-IN"/>
        </w:rPr>
        <w:fldChar w:fldCharType="separate"/>
      </w:r>
      <w:r>
        <w:rPr>
          <w:noProof/>
          <w:lang w:bidi="ta-IN"/>
        </w:rPr>
        <w:instrText>2</w:instrText>
      </w:r>
      <w:r>
        <w:rPr>
          <w:lang w:bidi="ta-IN"/>
        </w:rPr>
        <w:fldChar w:fldCharType="end"/>
      </w:r>
      <w:r>
        <w:rPr>
          <w:lang w:bidi="ta-IN"/>
        </w:rPr>
        <w:fldChar w:fldCharType="begin" w:fldLock="1"/>
      </w:r>
      <w:r>
        <w:rPr>
          <w:lang w:bidi="ta-IN"/>
        </w:rPr>
        <w:instrText xml:space="preserve"> SEQ SectionInterpretation(a) \r0\h </w:instrText>
      </w:r>
      <w:r>
        <w:rPr>
          <w:lang w:bidi="ta-IN"/>
        </w:rPr>
        <w:fldChar w:fldCharType="end"/>
      </w:r>
      <w:r>
        <w:rPr>
          <w:lang w:bidi="ta-IN"/>
        </w:rPr>
        <w:fldChar w:fldCharType="begin" w:fldLock="1"/>
      </w:r>
      <w:r>
        <w:rPr>
          <w:lang w:bidi="ta-IN"/>
        </w:rPr>
        <w:instrText xml:space="preserve"> SEQ SectionText(a) \r0\h </w:instrText>
      </w:r>
      <w:r>
        <w:rPr>
          <w:lang w:bidi="ta-IN"/>
        </w:rPr>
        <w:fldChar w:fldCharType="end"/>
      </w:r>
      <w:r>
        <w:rPr>
          <w:lang w:bidi="ta-IN"/>
        </w:rPr>
        <w:fldChar w:fldCharType="begin" w:fldLock="1"/>
      </w:r>
      <w:r>
        <w:rPr>
          <w:lang w:bidi="ta-IN"/>
        </w:rPr>
        <w:instrText xml:space="preserve"> SEQ pSectionText(1)  \r0\h</w:instrText>
      </w:r>
      <w:r>
        <w:rPr>
          <w:lang w:bidi="ta-IN"/>
        </w:rPr>
        <w:fldChar w:fldCharType="end"/>
      </w:r>
      <w:r>
        <w:rPr>
          <w:lang w:bidi="ta-IN"/>
        </w:rPr>
        <w:instrText xml:space="preserve">)" </w:instrText>
      </w:r>
      <w:r>
        <w:rPr>
          <w:lang w:bidi="ta-IN"/>
        </w:rPr>
        <w:fldChar w:fldCharType="separate"/>
      </w:r>
      <w:r>
        <w:rPr>
          <w:lang w:bidi="ta-IN"/>
        </w:rPr>
        <w:t>(</w:t>
      </w:r>
      <w:r>
        <w:rPr>
          <w:noProof/>
          <w:lang w:bidi="ta-IN"/>
        </w:rPr>
        <w:t>3</w:t>
      </w:r>
      <w:r>
        <w:rPr>
          <w:lang w:bidi="ta-IN"/>
        </w:rPr>
        <w:t>)</w:t>
      </w:r>
      <w:r>
        <w:rPr>
          <w:lang w:bidi="ta-IN"/>
        </w:rPr>
        <w:fldChar w:fldCharType="end"/>
      </w:r>
      <w:r>
        <w:t>  </w:t>
      </w:r>
      <w:r w:rsidR="000A5287" w:rsidRPr="00487339">
        <w:t>In the following provisions of the principal Act, replace “22%</w:t>
      </w:r>
      <w:r w:rsidR="00EB342A" w:rsidRPr="00487339">
        <w:t>”</w:t>
      </w:r>
      <w:r w:rsidR="00487C84" w:rsidRPr="00487339">
        <w:t xml:space="preserve"> (</w:t>
      </w:r>
      <w:r w:rsidR="00EB342A" w:rsidRPr="00487339">
        <w:t>wherever it appears</w:t>
      </w:r>
      <w:r w:rsidR="00487C84" w:rsidRPr="00487339">
        <w:t>)</w:t>
      </w:r>
      <w:r w:rsidR="00EB342A" w:rsidRPr="00487339">
        <w:t xml:space="preserve"> </w:t>
      </w:r>
      <w:r w:rsidR="000A5287" w:rsidRPr="00487339">
        <w:t>with “24%”:</w:t>
      </w:r>
    </w:p>
    <w:p w14:paraId="780C037E" w14:textId="7E43324F" w:rsidR="000A5287" w:rsidRPr="00487339" w:rsidRDefault="000A5287" w:rsidP="000A5287">
      <w:pPr>
        <w:pStyle w:val="SectionText1Indent"/>
      </w:pPr>
      <w:r w:rsidRPr="00487339">
        <w:t>Section 45(1)(</w:t>
      </w:r>
      <w:r w:rsidRPr="00487339">
        <w:rPr>
          <w:i/>
          <w:iCs/>
        </w:rPr>
        <w:t>a</w:t>
      </w:r>
      <w:r w:rsidRPr="00487339">
        <w:t>)(i)</w:t>
      </w:r>
    </w:p>
    <w:p w14:paraId="1F5F96E5" w14:textId="0FBC20CD" w:rsidR="000A5287" w:rsidRPr="00487339" w:rsidRDefault="000A5287" w:rsidP="000A5287">
      <w:pPr>
        <w:pStyle w:val="SectionText1Indent"/>
      </w:pPr>
      <w:r w:rsidRPr="00487339">
        <w:t>Section 45B(2)</w:t>
      </w:r>
    </w:p>
    <w:p w14:paraId="3F431756" w14:textId="110615A7" w:rsidR="000A5287" w:rsidRPr="00487339" w:rsidRDefault="000A5287" w:rsidP="000A5287">
      <w:pPr>
        <w:pStyle w:val="SectionText1Indent"/>
      </w:pPr>
      <w:r w:rsidRPr="00487339">
        <w:t>Section 45E(3)(</w:t>
      </w:r>
      <w:r w:rsidRPr="00487339">
        <w:rPr>
          <w:i/>
          <w:iCs/>
        </w:rPr>
        <w:t>a</w:t>
      </w:r>
      <w:r w:rsidRPr="00487339">
        <w:t>) and (5)</w:t>
      </w:r>
    </w:p>
    <w:p w14:paraId="31796FD3" w14:textId="08E0BEBC" w:rsidR="000A5287" w:rsidRPr="00487339" w:rsidRDefault="000A5287" w:rsidP="000A5287">
      <w:pPr>
        <w:pStyle w:val="SectionText1Indent"/>
      </w:pPr>
      <w:r w:rsidRPr="00487339">
        <w:t>Section 45EA(3) and (5).</w:t>
      </w:r>
    </w:p>
    <w:p w14:paraId="2325ABFE" w14:textId="15AC0C2B" w:rsidR="0097523F" w:rsidRPr="00487339" w:rsidRDefault="0097523F" w:rsidP="00195F6D">
      <w:pPr>
        <w:pStyle w:val="AmendRef"/>
      </w:pPr>
      <w:r w:rsidRPr="00487339">
        <w:t>[1 January 2023]</w:t>
      </w:r>
    </w:p>
    <w:p w14:paraId="7132847C" w14:textId="4D14E643" w:rsidR="00333C1B" w:rsidRPr="00487339" w:rsidRDefault="0086077C" w:rsidP="00333C1B">
      <w:pPr>
        <w:pStyle w:val="SectionHeading"/>
      </w:pPr>
      <w:r w:rsidRPr="00487339">
        <w:t xml:space="preserve">Repeal of obsolete provisions and consequential amendments </w:t>
      </w:r>
      <w:r w:rsidR="00333C1B" w:rsidRPr="00487339">
        <w:t xml:space="preserve"> </w:t>
      </w:r>
    </w:p>
    <w:p w14:paraId="3F4AD5FB" w14:textId="02B9EEFB" w:rsidR="008D708E" w:rsidRPr="00487339" w:rsidRDefault="00792915" w:rsidP="00562E42">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28</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45</w:t>
      </w:r>
      <w:r w:rsidRPr="00487339">
        <w:rPr>
          <w:b/>
          <w:bCs/>
        </w:rPr>
        <w:t>.</w:t>
      </w:r>
      <w:r w:rsidRPr="00487339">
        <w:fldChar w:fldCharType="end"/>
      </w:r>
      <w:r w:rsidR="00562E42" w:rsidRPr="00487339">
        <w:t>  </w:t>
      </w:r>
      <w:r w:rsidR="008D708E" w:rsidRPr="00487339">
        <w:t xml:space="preserve">In the principal Act — </w:t>
      </w:r>
    </w:p>
    <w:p w14:paraId="7FD26E1C" w14:textId="65B869FE" w:rsidR="00333C1B"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487C84" w:rsidRPr="00487339">
        <w:t xml:space="preserve">in section 10B(12), </w:t>
      </w:r>
      <w:r w:rsidR="007E1A12" w:rsidRPr="00487339">
        <w:t xml:space="preserve">in the definition of “specified amount”, </w:t>
      </w:r>
      <w:r w:rsidR="00487C84" w:rsidRPr="00487339">
        <w:t>delete paragraph (</w:t>
      </w:r>
      <w:r w:rsidR="00487C84" w:rsidRPr="00487339">
        <w:rPr>
          <w:i/>
          <w:iCs/>
        </w:rPr>
        <w:t>b</w:t>
      </w:r>
      <w:r w:rsidR="00487C84" w:rsidRPr="00487339">
        <w:t xml:space="preserve">); </w:t>
      </w:r>
    </w:p>
    <w:p w14:paraId="5042019D" w14:textId="679A885C" w:rsidR="00487C84"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r>
      <w:r w:rsidR="00487C84" w:rsidRPr="00487339">
        <w:t xml:space="preserve">in section 37E, delete subsections (1A), (1B), (1C), (3A), (4A) and (9A); </w:t>
      </w:r>
    </w:p>
    <w:p w14:paraId="6A7BE91E" w14:textId="19001C55" w:rsidR="00487C84"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r>
      <w:r w:rsidR="00487C84" w:rsidRPr="00487339">
        <w:t xml:space="preserve">in section 37E, replace subsection (5) with — </w:t>
      </w:r>
    </w:p>
    <w:p w14:paraId="238B1C1F" w14:textId="51B95637" w:rsidR="00487C84" w:rsidRPr="00487339" w:rsidRDefault="00333C1B" w:rsidP="0086077C">
      <w:pPr>
        <w:pStyle w:val="Am2SectionText1"/>
      </w:pPr>
      <w:r w:rsidRPr="00487339">
        <w:t>“</w:t>
      </w: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(5)</w:t>
      </w:r>
      <w:r w:rsidRPr="00487339">
        <w:fldChar w:fldCharType="end"/>
      </w:r>
      <w:r w:rsidRPr="00487339">
        <w:t>  </w:t>
      </w:r>
      <w:r w:rsidR="00487C84" w:rsidRPr="00487339">
        <w:t>No transfer is allowed under subsection (1) in any year of assessment if the transferor has assessable income for the immediate preceding year of assessment but no claim f</w:t>
      </w:r>
      <w:r w:rsidR="00AB4260" w:rsidRPr="00487339">
        <w:t>or</w:t>
      </w:r>
      <w:r w:rsidR="00487C84" w:rsidRPr="00487339">
        <w:t xml:space="preserve"> relief has been made under section 37D.”; </w:t>
      </w:r>
    </w:p>
    <w:p w14:paraId="57AD9692" w14:textId="48ACCE21" w:rsidR="00487C84"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r>
      <w:r w:rsidR="00487C84" w:rsidRPr="00487339">
        <w:t xml:space="preserve">in section 37E(6), delete “or (1A)”; </w:t>
      </w:r>
    </w:p>
    <w:p w14:paraId="21F59235" w14:textId="70EFA1FF" w:rsidR="00487C84" w:rsidRPr="00B11038" w:rsidRDefault="00333C1B" w:rsidP="00333C1B">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r>
      <w:r w:rsidR="00487C84" w:rsidRPr="00487339">
        <w:t xml:space="preserve">in section 37E(12), delete “or any one of the 3 immediate preceding </w:t>
      </w:r>
      <w:r w:rsidR="00487C84" w:rsidRPr="00B11038">
        <w:t xml:space="preserve">years of assessment, as the case may be”; </w:t>
      </w:r>
    </w:p>
    <w:p w14:paraId="23FC3049" w14:textId="53102E81" w:rsidR="00487C84" w:rsidRPr="00B11038"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5</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f</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f</w:t>
      </w:r>
      <w:r w:rsidR="00EE7417" w:rsidRPr="00B11038">
        <w:t>)</w:t>
      </w:r>
      <w:r w:rsidRPr="00B11038">
        <w:fldChar w:fldCharType="end"/>
      </w:r>
      <w:r w:rsidRPr="00B11038">
        <w:tab/>
      </w:r>
      <w:r w:rsidR="00487C84" w:rsidRPr="00B11038">
        <w:t>in section 39(2)</w:t>
      </w:r>
      <w:r w:rsidR="00BA2B63" w:rsidRPr="00B11038">
        <w:t>(</w:t>
      </w:r>
      <w:r w:rsidR="00BA2B63" w:rsidRPr="00B11038">
        <w:rPr>
          <w:i/>
          <w:iCs/>
        </w:rPr>
        <w:t>e</w:t>
      </w:r>
      <w:r w:rsidR="00BA2B63" w:rsidRPr="00B11038">
        <w:t>)</w:t>
      </w:r>
      <w:r w:rsidR="00487C84" w:rsidRPr="00B11038">
        <w:t xml:space="preserve">, in </w:t>
      </w:r>
      <w:r w:rsidR="00BA2B63" w:rsidRPr="00B11038">
        <w:t>sub-</w:t>
      </w:r>
      <w:r w:rsidR="00487C84" w:rsidRPr="00B11038">
        <w:t>paragraph</w:t>
      </w:r>
      <w:r w:rsidR="00BA2B63" w:rsidRPr="00B11038">
        <w:t>s</w:t>
      </w:r>
      <w:r w:rsidR="00487C84" w:rsidRPr="00B11038">
        <w:t xml:space="preserve"> (v) and (vi), delete “2009, 2010, 2011,”; </w:t>
      </w:r>
    </w:p>
    <w:p w14:paraId="6382C0D0" w14:textId="5A66B237" w:rsidR="00487C84" w:rsidRPr="00B11038"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7</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7</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g</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g</w:t>
      </w:r>
      <w:r w:rsidR="00EE7417" w:rsidRPr="00B11038">
        <w:t>)</w:t>
      </w:r>
      <w:r w:rsidRPr="00B11038">
        <w:fldChar w:fldCharType="end"/>
      </w:r>
      <w:r w:rsidRPr="00B11038">
        <w:tab/>
      </w:r>
      <w:r w:rsidR="00487C84" w:rsidRPr="00B11038">
        <w:t xml:space="preserve">in section </w:t>
      </w:r>
      <w:r w:rsidR="007E1A12" w:rsidRPr="00B11038">
        <w:t>3</w:t>
      </w:r>
      <w:r w:rsidR="00487C84" w:rsidRPr="00B11038">
        <w:t>9(2), in paragraph (</w:t>
      </w:r>
      <w:r w:rsidR="00487C84" w:rsidRPr="00B11038">
        <w:rPr>
          <w:i/>
          <w:iCs/>
        </w:rPr>
        <w:t>h</w:t>
      </w:r>
      <w:r w:rsidR="00487C84" w:rsidRPr="00B11038">
        <w:t xml:space="preserve">), delete “35% (for the year of assessment 2011),”; </w:t>
      </w:r>
    </w:p>
    <w:p w14:paraId="7CEFBF94" w14:textId="59EFCE03" w:rsidR="00487C84" w:rsidRPr="00B11038"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8</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7</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8</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h</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h</w:t>
      </w:r>
      <w:r w:rsidR="00EE7417" w:rsidRPr="00B11038">
        <w:t>)</w:t>
      </w:r>
      <w:r w:rsidRPr="00B11038">
        <w:fldChar w:fldCharType="end"/>
      </w:r>
      <w:r w:rsidRPr="00B11038">
        <w:tab/>
      </w:r>
      <w:r w:rsidR="00487C84" w:rsidRPr="00B11038">
        <w:t>in section 39(2), in paragraph (</w:t>
      </w:r>
      <w:r w:rsidR="00487C84" w:rsidRPr="00B11038">
        <w:rPr>
          <w:i/>
          <w:iCs/>
        </w:rPr>
        <w:t>h</w:t>
      </w:r>
      <w:r w:rsidR="00487C84" w:rsidRPr="00B11038">
        <w:t>) and sub-paragraphs (ii), (iii) and (iv), delete “$26,775 (for the year of assessment 2011),” wherever it appears;</w:t>
      </w:r>
    </w:p>
    <w:p w14:paraId="10370125" w14:textId="587FC5AE" w:rsidR="00487C84" w:rsidRPr="00487339"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9</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8</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9</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i</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i</w:t>
      </w:r>
      <w:r w:rsidR="00EE7417" w:rsidRPr="00B11038">
        <w:t>)</w:t>
      </w:r>
      <w:r w:rsidRPr="00B11038">
        <w:fldChar w:fldCharType="end"/>
      </w:r>
      <w:r w:rsidRPr="00B11038">
        <w:tab/>
        <w:t>in the Fifth Schedule, in paragraph 1, replace “2009” with “2012”;</w:t>
      </w:r>
      <w:r w:rsidRPr="00487339">
        <w:t xml:space="preserve"> </w:t>
      </w:r>
    </w:p>
    <w:p w14:paraId="5E556852" w14:textId="2241DE04" w:rsidR="00333C1B"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j</w:t>
      </w:r>
      <w:r w:rsidR="00EE7417" w:rsidRPr="00487339">
        <w:t>)</w:t>
      </w:r>
      <w:r w:rsidRPr="00487339">
        <w:fldChar w:fldCharType="end"/>
      </w:r>
      <w:r w:rsidRPr="00487339">
        <w:tab/>
        <w:t xml:space="preserve">in the Fifth Schedule, replace paragraph 3 with — </w:t>
      </w:r>
    </w:p>
    <w:p w14:paraId="0390C7F1" w14:textId="55F44134" w:rsidR="00333C1B" w:rsidRPr="00487339" w:rsidRDefault="0086077C" w:rsidP="0086077C">
      <w:pPr>
        <w:pStyle w:val="Am2ScheduleSectionText10"/>
      </w:pPr>
      <w:r w:rsidRPr="00487339">
        <w:t>“</w:t>
      </w: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3.</w:t>
      </w:r>
      <w:r w:rsidRPr="00487339">
        <w:fldChar w:fldCharType="end"/>
      </w:r>
      <w:r w:rsidRPr="00487339">
        <w:t>  </w:t>
      </w:r>
      <w:r w:rsidR="00333C1B" w:rsidRPr="00487339">
        <w:t xml:space="preserve">No deduction is allowed in respect of any </w:t>
      </w:r>
      <w:r w:rsidR="00333C1B" w:rsidRPr="009C7DC9">
        <w:t>child who was engaged in any employment, other than under articles o</w:t>
      </w:r>
      <w:r w:rsidR="00A571BF" w:rsidRPr="009C7DC9">
        <w:t>r</w:t>
      </w:r>
      <w:r w:rsidR="00333C1B" w:rsidRPr="009C7DC9">
        <w:t xml:space="preserve"> indentures, or carried on or exercised a trade, business, profession or vo</w:t>
      </w:r>
      <w:r w:rsidR="00333C1B" w:rsidRPr="00487339">
        <w:t xml:space="preserve">cation, during the year immediately preceding the year of assessment.” </w:t>
      </w:r>
    </w:p>
    <w:p w14:paraId="32DDDE45" w14:textId="7D841FA6" w:rsidR="007E1A12"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k</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k</w:t>
      </w:r>
      <w:r w:rsidR="00EE7417" w:rsidRPr="00487339">
        <w:t>)</w:t>
      </w:r>
      <w:r w:rsidRPr="00487339">
        <w:fldChar w:fldCharType="end"/>
      </w:r>
      <w:r w:rsidRPr="00487339">
        <w:tab/>
      </w:r>
      <w:r w:rsidR="007E1A12" w:rsidRPr="00487339">
        <w:t>in the Fifth Schedule, in paragraph 3A, replace “2010” with “2012”;</w:t>
      </w:r>
    </w:p>
    <w:p w14:paraId="563CF62E" w14:textId="06E68864" w:rsidR="00333C1B" w:rsidRPr="00487339" w:rsidRDefault="007E1A12" w:rsidP="007E1A12">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l</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l</w:t>
      </w:r>
      <w:r w:rsidR="00EE7417" w:rsidRPr="00487339">
        <w:t>)</w:t>
      </w:r>
      <w:r w:rsidRPr="00487339">
        <w:fldChar w:fldCharType="end"/>
      </w:r>
      <w:r w:rsidRPr="00487339">
        <w:tab/>
      </w:r>
      <w:r w:rsidR="00333C1B" w:rsidRPr="00487339">
        <w:t xml:space="preserve">in the Fifth Schedule, delete paragraph 5(1); </w:t>
      </w:r>
    </w:p>
    <w:p w14:paraId="54446A60" w14:textId="69647E67" w:rsidR="005B5241" w:rsidRPr="00487339" w:rsidRDefault="00000E95" w:rsidP="00000E9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m</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m</w:t>
      </w:r>
      <w:r w:rsidR="00EE7417" w:rsidRPr="00487339">
        <w:t>)</w:t>
      </w:r>
      <w:r w:rsidRPr="00487339">
        <w:fldChar w:fldCharType="end"/>
      </w:r>
      <w:r w:rsidRPr="00487339">
        <w:tab/>
      </w:r>
      <w:r w:rsidR="005B5241" w:rsidRPr="00487339">
        <w:t xml:space="preserve">in the Fifth Schedule, </w:t>
      </w:r>
      <w:r w:rsidRPr="00487339">
        <w:t xml:space="preserve">in paragraph 5(2) and (3), delete “(1) or”; and </w:t>
      </w:r>
    </w:p>
    <w:p w14:paraId="7F8DFD4E" w14:textId="0C35DE38" w:rsidR="00333C1B"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n</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n</w:t>
      </w:r>
      <w:r w:rsidR="00EE7417" w:rsidRPr="00487339">
        <w:t>)</w:t>
      </w:r>
      <w:r w:rsidRPr="00487339">
        <w:fldChar w:fldCharType="end"/>
      </w:r>
      <w:r w:rsidRPr="00487339">
        <w:tab/>
        <w:t xml:space="preserve">in the Fifth Schedule, </w:t>
      </w:r>
      <w:r w:rsidR="00FE297E" w:rsidRPr="00487339">
        <w:t xml:space="preserve">in </w:t>
      </w:r>
      <w:r w:rsidRPr="00487339">
        <w:t xml:space="preserve">paragraph </w:t>
      </w:r>
      <w:r w:rsidR="005B5241" w:rsidRPr="00487339">
        <w:t>6</w:t>
      </w:r>
      <w:r w:rsidRPr="00487339">
        <w:t>(2), replace “5(1) or 5(1A) (as the case may be)” with “5(1A)”.</w:t>
      </w:r>
    </w:p>
    <w:p w14:paraId="237AA9DC" w14:textId="099AD068" w:rsidR="00552C8A" w:rsidRPr="00487339" w:rsidRDefault="00552C8A" w:rsidP="00552C8A">
      <w:pPr>
        <w:pStyle w:val="AmendRef"/>
      </w:pPr>
      <w:r w:rsidRPr="00487339">
        <w:t>[Gazette date]</w:t>
      </w:r>
    </w:p>
    <w:p w14:paraId="5D915500" w14:textId="77777777" w:rsidR="00D10EE9" w:rsidRPr="00487339" w:rsidRDefault="00D10EE9" w:rsidP="00D10EE9">
      <w:pPr>
        <w:pStyle w:val="SectionHeading"/>
      </w:pPr>
      <w:bookmarkStart w:id="3" w:name="_Hlk104553796"/>
      <w:r w:rsidRPr="00487339">
        <w:t>Related amendments to the Goods and Services Tax Act 1993</w:t>
      </w:r>
    </w:p>
    <w:p w14:paraId="1E8FCBBB" w14:textId="049D7D30" w:rsidR="00EA0960" w:rsidRDefault="00D10EE9" w:rsidP="00D10EE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29</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46</w:t>
      </w:r>
      <w:r w:rsidRPr="00487339">
        <w:rPr>
          <w:b/>
          <w:bCs/>
        </w:rPr>
        <w:t>.</w:t>
      </w:r>
      <w:r w:rsidRPr="00487339">
        <w:fldChar w:fldCharType="end"/>
      </w:r>
      <w:r w:rsidRPr="00487339">
        <w:t>  In</w:t>
      </w:r>
      <w:r w:rsidR="00EA0960" w:rsidRPr="00487339">
        <w:t xml:space="preserve"> the Goods and Services Tax Act 1993 —</w:t>
      </w:r>
    </w:p>
    <w:p w14:paraId="68B53796" w14:textId="77777777" w:rsidR="001C3FDC" w:rsidRDefault="0050683F" w:rsidP="001C3FDC">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1</w:instrText>
      </w:r>
      <w:r w:rsidRPr="00013507">
        <w:rPr>
          <w:i/>
          <w:iCs/>
        </w:rPr>
        <w:fldChar w:fldCharType="end"/>
      </w:r>
      <w:r w:rsidRPr="00013507">
        <w:rPr>
          <w:i/>
          <w:iCs/>
        </w:rPr>
        <w:instrText>-1</w:instrText>
      </w:r>
      <w:r w:rsidRPr="00013507">
        <w:rPr>
          <w:i/>
          <w:iCs/>
        </w:rPr>
        <w:fldChar w:fldCharType="separate"/>
      </w:r>
      <w:r>
        <w:rPr>
          <w:i/>
          <w:iCs/>
          <w:noProof/>
        </w:rPr>
        <w:instrText>0</w:instrText>
      </w:r>
      <w:r w:rsidRPr="00013507">
        <w:rPr>
          <w:i/>
          <w:iCs/>
        </w:rPr>
        <w:fldChar w:fldCharType="end"/>
      </w:r>
      <w:r w:rsidRPr="00013507">
        <w:rPr>
          <w:i/>
          <w:iCs/>
        </w:rPr>
        <w:instrText>,26)+1</w:instrText>
      </w:r>
      <w:r w:rsidRPr="00013507">
        <w:rPr>
          <w:i/>
          <w:iCs/>
        </w:rPr>
        <w:fldChar w:fldCharType="separate"/>
      </w:r>
      <w:r>
        <w:rPr>
          <w:i/>
          <w:iCs/>
          <w:noProof/>
        </w:rPr>
        <w:instrText>1</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a</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a</w:t>
      </w:r>
      <w:r w:rsidRPr="00013507">
        <w:t>)</w:t>
      </w:r>
      <w:r w:rsidRPr="00013507">
        <w:fldChar w:fldCharType="end"/>
      </w:r>
      <w:r>
        <w:tab/>
      </w:r>
      <w:r w:rsidR="001C3FDC">
        <w:t>in section 2(1), delete the definition of “authentication code”;</w:t>
      </w:r>
    </w:p>
    <w:p w14:paraId="0B2269DC" w14:textId="3167CC35" w:rsidR="001C3FDC" w:rsidRDefault="001C3FDC" w:rsidP="001C3FDC">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2</w:instrText>
      </w:r>
      <w:r w:rsidRPr="00013507">
        <w:rPr>
          <w:i/>
          <w:iCs/>
        </w:rPr>
        <w:fldChar w:fldCharType="end"/>
      </w:r>
      <w:r w:rsidRPr="00013507">
        <w:rPr>
          <w:i/>
          <w:iCs/>
        </w:rPr>
        <w:instrText>-1</w:instrText>
      </w:r>
      <w:r w:rsidRPr="00013507">
        <w:rPr>
          <w:i/>
          <w:iCs/>
        </w:rPr>
        <w:fldChar w:fldCharType="separate"/>
      </w:r>
      <w:r>
        <w:rPr>
          <w:i/>
          <w:iCs/>
          <w:noProof/>
        </w:rPr>
        <w:instrText>1</w:instrText>
      </w:r>
      <w:r w:rsidRPr="00013507">
        <w:rPr>
          <w:i/>
          <w:iCs/>
        </w:rPr>
        <w:fldChar w:fldCharType="end"/>
      </w:r>
      <w:r w:rsidRPr="00013507">
        <w:rPr>
          <w:i/>
          <w:iCs/>
        </w:rPr>
        <w:instrText>,26)+1</w:instrText>
      </w:r>
      <w:r w:rsidRPr="00013507">
        <w:rPr>
          <w:i/>
          <w:iCs/>
        </w:rPr>
        <w:fldChar w:fldCharType="separate"/>
      </w:r>
      <w:r>
        <w:rPr>
          <w:i/>
          <w:iCs/>
          <w:noProof/>
        </w:rPr>
        <w:instrText>2</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b</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b</w:t>
      </w:r>
      <w:r w:rsidRPr="00013507">
        <w:t>)</w:t>
      </w:r>
      <w:r w:rsidRPr="00013507">
        <w:fldChar w:fldCharType="end"/>
      </w:r>
      <w:r>
        <w:tab/>
        <w:t xml:space="preserve">in section 2(1), replace the definition of “electronic service” with — </w:t>
      </w:r>
    </w:p>
    <w:p w14:paraId="549FE9C9" w14:textId="4243D3C5" w:rsidR="001C3FDC" w:rsidRDefault="001C3FDC" w:rsidP="001C3FDC">
      <w:pPr>
        <w:pStyle w:val="Am2SectionInterpretationItem"/>
      </w:pPr>
      <w:r>
        <w:t>“ “electronic service” means the system established under section 29 of the Inland Revenue Authority of Singapore Act 1992;”</w:t>
      </w:r>
    </w:p>
    <w:p w14:paraId="7CB8580D" w14:textId="2EEBB680" w:rsidR="0050683F" w:rsidRDefault="001C3FDC" w:rsidP="001C3FDC">
      <w:pPr>
        <w:pStyle w:val="SectionTexta"/>
      </w:pPr>
      <w:r>
        <w:lastRenderedPageBreak/>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3</w:instrText>
      </w:r>
      <w:r w:rsidRPr="00013507">
        <w:rPr>
          <w:i/>
          <w:iCs/>
        </w:rPr>
        <w:fldChar w:fldCharType="end"/>
      </w:r>
      <w:r w:rsidRPr="00013507">
        <w:rPr>
          <w:i/>
          <w:iCs/>
        </w:rPr>
        <w:instrText>-1</w:instrText>
      </w:r>
      <w:r w:rsidRPr="00013507">
        <w:rPr>
          <w:i/>
          <w:iCs/>
        </w:rPr>
        <w:fldChar w:fldCharType="separate"/>
      </w:r>
      <w:r>
        <w:rPr>
          <w:i/>
          <w:iCs/>
          <w:noProof/>
        </w:rPr>
        <w:instrText>2</w:instrText>
      </w:r>
      <w:r w:rsidRPr="00013507">
        <w:rPr>
          <w:i/>
          <w:iCs/>
        </w:rPr>
        <w:fldChar w:fldCharType="end"/>
      </w:r>
      <w:r w:rsidRPr="00013507">
        <w:rPr>
          <w:i/>
          <w:iCs/>
        </w:rPr>
        <w:instrText>,26)+1</w:instrText>
      </w:r>
      <w:r w:rsidRPr="00013507">
        <w:rPr>
          <w:i/>
          <w:iCs/>
        </w:rPr>
        <w:fldChar w:fldCharType="separate"/>
      </w:r>
      <w:r>
        <w:rPr>
          <w:i/>
          <w:iCs/>
          <w:noProof/>
        </w:rPr>
        <w:instrText>3</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c</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c</w:t>
      </w:r>
      <w:r w:rsidRPr="00013507">
        <w:t>)</w:t>
      </w:r>
      <w:r w:rsidRPr="00013507">
        <w:fldChar w:fldCharType="end"/>
      </w:r>
      <w:r>
        <w:tab/>
      </w:r>
      <w:r w:rsidR="0050683F">
        <w:t xml:space="preserve">in section 6, after subsection (9), insert — </w:t>
      </w:r>
    </w:p>
    <w:p w14:paraId="4716D8B8" w14:textId="365C00D4" w:rsidR="0050683F" w:rsidRDefault="006B698D" w:rsidP="001C3FDC">
      <w:pPr>
        <w:pStyle w:val="Am1SectionText1"/>
      </w:pPr>
      <w:r>
        <w:t>“</w:t>
      </w:r>
      <w:r>
        <w:fldChar w:fldCharType="begin" w:fldLock="1"/>
      </w:r>
      <w:r>
        <w:instrText xml:space="preserve"> Quote "(9A</w:instrText>
      </w:r>
      <w:r>
        <w:fldChar w:fldCharType="begin" w:fldLock="1"/>
      </w:r>
      <w:r>
        <w:instrText xml:space="preserve"> Preserved=Yes </w:instrText>
      </w:r>
      <w:r>
        <w:fldChar w:fldCharType="end"/>
      </w:r>
      <w:r>
        <w:instrText xml:space="preserve">)" </w:instrText>
      </w:r>
      <w:r>
        <w:fldChar w:fldCharType="separate"/>
      </w:r>
      <w:r>
        <w:t>(9A)</w:t>
      </w:r>
      <w:r>
        <w:fldChar w:fldCharType="end"/>
      </w:r>
      <w:r>
        <w:t>  </w:t>
      </w:r>
      <w:r w:rsidR="0050683F">
        <w:t xml:space="preserve">Despite subsections (1) and (2) and without affecting subsection (9), the Comptroller may disclose information relating to the business, the value of the supply of any goods and services, or the income of any taxable person, to any of the following with the express consent of the taxable person: </w:t>
      </w:r>
    </w:p>
    <w:p w14:paraId="5284D732" w14:textId="085B3849" w:rsidR="0050683F" w:rsidRDefault="006B698D" w:rsidP="001C3FDC">
      <w:pPr>
        <w:pStyle w:val="Am1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50683F">
        <w:t xml:space="preserve">any public officer or officer of a statutory board for the performance of his or her official duties; or </w:t>
      </w:r>
    </w:p>
    <w:p w14:paraId="4D407686" w14:textId="2E8AEC09" w:rsidR="0050683F" w:rsidRPr="00B11038" w:rsidRDefault="006B698D" w:rsidP="001C3FDC">
      <w:pPr>
        <w:pStyle w:val="Am1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50683F">
        <w:t xml:space="preserve">any other person </w:t>
      </w:r>
      <w:r w:rsidR="0050683F" w:rsidRPr="00B11038">
        <w:t>(</w:t>
      </w:r>
      <w:r w:rsidR="0050683F" w:rsidRPr="00B11038">
        <w:rPr>
          <w:i/>
          <w:iCs/>
        </w:rPr>
        <w:t>A</w:t>
      </w:r>
      <w:r w:rsidR="0050683F" w:rsidRPr="00B11038">
        <w:t>) who is engaged by the Government or a statutory</w:t>
      </w:r>
      <w:r w:rsidR="0050683F">
        <w:t xml:space="preserve"> board to assist any public officer or officer of a statutory board in performing any of the officer’s official duties if a public officer or officer of the </w:t>
      </w:r>
      <w:r w:rsidR="0050683F" w:rsidRPr="00B11038">
        <w:t xml:space="preserve">statutory board (as the case may be), duly authorised by the Comptroller for this purpose, has obtained a written undertaking from </w:t>
      </w:r>
      <w:r w:rsidR="0050683F" w:rsidRPr="00B11038">
        <w:rPr>
          <w:i/>
          <w:iCs/>
        </w:rPr>
        <w:t>A</w:t>
      </w:r>
      <w:r w:rsidR="0050683F" w:rsidRPr="00B11038">
        <w:t xml:space="preserve"> that </w:t>
      </w:r>
      <w:r w:rsidR="0050683F" w:rsidRPr="00B11038">
        <w:rPr>
          <w:i/>
          <w:iCs/>
        </w:rPr>
        <w:t xml:space="preserve">A </w:t>
      </w:r>
      <w:r w:rsidR="0050683F" w:rsidRPr="00B11038">
        <w:t>is bound by the same obligations of secrecy imposed by subsections (1), (2) and (3).</w:t>
      </w:r>
    </w:p>
    <w:p w14:paraId="24030686" w14:textId="29E61D13" w:rsidR="0050683F" w:rsidRPr="00B11038" w:rsidRDefault="006B698D" w:rsidP="001C3FDC">
      <w:pPr>
        <w:pStyle w:val="Am1SectionText1"/>
      </w:pPr>
      <w:r w:rsidRPr="00B11038">
        <w:fldChar w:fldCharType="begin" w:fldLock="1"/>
      </w:r>
      <w:r w:rsidRPr="00B11038">
        <w:instrText xml:space="preserve"> Quote "(9C</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(9B)</w:t>
      </w:r>
      <w:r w:rsidRPr="00B11038">
        <w:fldChar w:fldCharType="end"/>
      </w:r>
      <w:r w:rsidRPr="00B11038">
        <w:t>  </w:t>
      </w:r>
      <w:r w:rsidR="0050683F" w:rsidRPr="00B11038">
        <w:t>Despite subsections (1) and (2) and without affecting subsections (</w:t>
      </w:r>
      <w:r w:rsidRPr="00B11038">
        <w:t>4</w:t>
      </w:r>
      <w:r w:rsidR="0050683F" w:rsidRPr="00B11038">
        <w:t>)</w:t>
      </w:r>
      <w:r w:rsidR="00B1331C" w:rsidRPr="00B11038">
        <w:t xml:space="preserve"> </w:t>
      </w:r>
      <w:r w:rsidR="0050683F" w:rsidRPr="00B11038">
        <w:t>to (</w:t>
      </w:r>
      <w:r w:rsidRPr="00B11038">
        <w:t>9A</w:t>
      </w:r>
      <w:r w:rsidR="0050683F" w:rsidRPr="00B11038">
        <w:t xml:space="preserve">), the Comptroller may disclose any information prescribed in the Tenth Schedule to any public officer or officer of a statutory board that is required for the performance of the officer’s official duties. </w:t>
      </w:r>
    </w:p>
    <w:p w14:paraId="6E1A9EEC" w14:textId="4D422035" w:rsidR="0050683F" w:rsidRPr="00B11038" w:rsidRDefault="006B698D" w:rsidP="001C3FDC">
      <w:pPr>
        <w:pStyle w:val="Am1SectionText1"/>
      </w:pPr>
      <w:r w:rsidRPr="00B11038">
        <w:fldChar w:fldCharType="begin" w:fldLock="1"/>
      </w:r>
      <w:r w:rsidRPr="00B11038">
        <w:instrText xml:space="preserve"> Quote "(9D</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(9C)</w:t>
      </w:r>
      <w:r w:rsidRPr="00B11038">
        <w:fldChar w:fldCharType="end"/>
      </w:r>
      <w:r w:rsidRPr="00B11038">
        <w:t>  </w:t>
      </w:r>
      <w:r w:rsidR="0050683F" w:rsidRPr="00B11038">
        <w:t>The Minister may, by order in the Gazette, amend the Tenth Schedule.”;</w:t>
      </w:r>
    </w:p>
    <w:p w14:paraId="59DCCA1B" w14:textId="77777777" w:rsidR="00675480" w:rsidRPr="00B11038" w:rsidRDefault="00EA0960" w:rsidP="0067548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675480" w:rsidRPr="00B11038">
        <w:rPr>
          <w:i/>
          <w:iCs/>
          <w:noProof/>
        </w:rPr>
        <w:instrText>4</w:instrText>
      </w:r>
      <w:r w:rsidRPr="00B11038">
        <w:rPr>
          <w:i/>
          <w:iCs/>
        </w:rPr>
        <w:fldChar w:fldCharType="end"/>
      </w:r>
      <w:r w:rsidRPr="00B11038">
        <w:rPr>
          <w:i/>
          <w:iCs/>
        </w:rPr>
        <w:instrText>-1</w:instrText>
      </w:r>
      <w:r w:rsidRPr="00B11038">
        <w:rPr>
          <w:i/>
          <w:iCs/>
        </w:rPr>
        <w:fldChar w:fldCharType="separate"/>
      </w:r>
      <w:r w:rsidR="00675480" w:rsidRPr="00B11038">
        <w:rPr>
          <w:i/>
          <w:iCs/>
          <w:noProof/>
        </w:rPr>
        <w:instrText>3</w:instrText>
      </w:r>
      <w:r w:rsidRPr="00B11038">
        <w:rPr>
          <w:i/>
          <w:iCs/>
        </w:rPr>
        <w:fldChar w:fldCharType="end"/>
      </w:r>
      <w:r w:rsidRPr="00B11038">
        <w:rPr>
          <w:i/>
          <w:iCs/>
        </w:rPr>
        <w:instrText>,26)+1</w:instrText>
      </w:r>
      <w:r w:rsidRPr="00B11038">
        <w:rPr>
          <w:i/>
          <w:iCs/>
        </w:rPr>
        <w:fldChar w:fldCharType="separate"/>
      </w:r>
      <w:r w:rsidR="00675480" w:rsidRPr="00B11038">
        <w:rPr>
          <w:i/>
          <w:iCs/>
          <w:noProof/>
        </w:rPr>
        <w:instrText>4</w:instrText>
      </w:r>
      <w:r w:rsidRPr="00B11038">
        <w:rPr>
          <w:i/>
          <w:iCs/>
        </w:rPr>
        <w:fldChar w:fldCharType="end"/>
      </w:r>
      <w:r w:rsidRPr="00B11038">
        <w:rPr>
          <w:i/>
          <w:iCs/>
        </w:rPr>
        <w:instrText xml:space="preserve"> \*alphabetic</w:instrText>
      </w:r>
      <w:r w:rsidRPr="00B11038">
        <w:rPr>
          <w:i/>
          <w:iCs/>
        </w:rPr>
        <w:fldChar w:fldCharType="separate"/>
      </w:r>
      <w:r w:rsidR="00675480" w:rsidRPr="00B11038">
        <w:rPr>
          <w:i/>
          <w:iCs/>
          <w:noProof/>
        </w:rPr>
        <w:instrText>d</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675480" w:rsidRPr="00B11038">
        <w:t>(</w:t>
      </w:r>
      <w:r w:rsidR="00675480" w:rsidRPr="00B11038">
        <w:rPr>
          <w:i/>
          <w:iCs/>
          <w:noProof/>
        </w:rPr>
        <w:t>d</w:t>
      </w:r>
      <w:r w:rsidR="00675480" w:rsidRPr="00B11038">
        <w:t>)</w:t>
      </w:r>
      <w:r w:rsidRPr="00B11038">
        <w:fldChar w:fldCharType="end"/>
      </w:r>
      <w:r w:rsidRPr="00B11038">
        <w:tab/>
      </w:r>
      <w:r w:rsidR="00675480" w:rsidRPr="00B11038">
        <w:t xml:space="preserve">replace section 42 with — </w:t>
      </w:r>
    </w:p>
    <w:p w14:paraId="064249D3" w14:textId="77777777" w:rsidR="00675480" w:rsidRPr="009C7DC9" w:rsidRDefault="00675480" w:rsidP="00675480">
      <w:pPr>
        <w:pStyle w:val="Am2SectionHeading"/>
      </w:pPr>
      <w:r w:rsidRPr="00B11038">
        <w:rPr>
          <w:b w:val="0"/>
          <w:bCs/>
        </w:rPr>
        <w:t>“</w:t>
      </w:r>
      <w:r w:rsidRPr="00B11038">
        <w:t>Use of electronic service</w:t>
      </w:r>
      <w:r w:rsidRPr="009C7DC9">
        <w:t xml:space="preserve"> </w:t>
      </w:r>
    </w:p>
    <w:p w14:paraId="3816D93A" w14:textId="5C88B79F" w:rsidR="00675480" w:rsidRPr="009C7DC9" w:rsidRDefault="00675480" w:rsidP="00675480">
      <w:pPr>
        <w:pStyle w:val="Am2SectionText1"/>
      </w:pPr>
      <w:r w:rsidRPr="009C7DC9">
        <w:fldChar w:fldCharType="begin" w:fldLock="1"/>
      </w:r>
      <w:r w:rsidRPr="009C7DC9">
        <w:instrText xml:space="preserve"> </w:instrText>
      </w:r>
      <w:r w:rsidRPr="009C7DC9">
        <w:rPr>
          <w:b/>
        </w:rPr>
        <w:instrText>Quote "42.</w:instrText>
      </w:r>
      <w:r w:rsidRPr="009C7DC9">
        <w:rPr>
          <w:b/>
        </w:rPr>
        <w:fldChar w:fldCharType="begin" w:fldLock="1"/>
      </w:r>
      <w:r w:rsidRPr="009C7DC9">
        <w:rPr>
          <w:b/>
        </w:rPr>
        <w:instrText xml:space="preserve"> Preserved=Yes</w:instrText>
      </w:r>
      <w:r w:rsidRPr="009C7DC9">
        <w:instrText xml:space="preserve"> </w:instrText>
      </w:r>
      <w:r w:rsidRPr="009C7DC9">
        <w:fldChar w:fldCharType="end"/>
      </w:r>
      <w:r w:rsidRPr="009C7DC9">
        <w:instrText xml:space="preserve">" </w:instrText>
      </w:r>
      <w:r w:rsidRPr="009C7DC9">
        <w:fldChar w:fldCharType="separate"/>
      </w:r>
      <w:r w:rsidRPr="009C7DC9">
        <w:rPr>
          <w:b/>
        </w:rPr>
        <w:t>42.</w:t>
      </w:r>
      <w:r w:rsidRPr="009C7DC9">
        <w:fldChar w:fldCharType="end"/>
      </w:r>
      <w:r w:rsidRPr="009C7DC9">
        <w:t>—</w:t>
      </w:r>
      <w:r w:rsidRPr="009C7DC9">
        <w:fldChar w:fldCharType="begin" w:fldLock="1"/>
      </w:r>
      <w:r w:rsidRPr="009C7DC9">
        <w:instrText xml:space="preserve"> Quote "(1</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(1)</w:t>
      </w:r>
      <w:r w:rsidRPr="009C7DC9">
        <w:fldChar w:fldCharType="end"/>
      </w:r>
      <w:r w:rsidRPr="009C7DC9">
        <w:t xml:space="preserve">  Any person may </w:t>
      </w:r>
      <w:r w:rsidR="00846611" w:rsidRPr="009C7DC9">
        <w:t>—</w:t>
      </w:r>
    </w:p>
    <w:p w14:paraId="5F985B0A" w14:textId="114D2306" w:rsidR="00675480" w:rsidRDefault="00675480" w:rsidP="00675480">
      <w:pPr>
        <w:pStyle w:val="Am2SectionTexta"/>
      </w:pPr>
      <w:r w:rsidRPr="009C7DC9">
        <w:tab/>
      </w:r>
      <w:r w:rsidRPr="009C7DC9">
        <w:fldChar w:fldCharType="begin" w:fldLock="1"/>
      </w:r>
      <w:r w:rsidRPr="009C7DC9">
        <w:instrText xml:space="preserve"> Quote "(</w:instrText>
      </w:r>
      <w:r w:rsidRPr="009C7DC9">
        <w:rPr>
          <w:i/>
        </w:rPr>
        <w:instrText>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a</w:t>
      </w:r>
      <w:r w:rsidRPr="009C7DC9">
        <w:t>)</w:t>
      </w:r>
      <w:r w:rsidRPr="009C7DC9">
        <w:fldChar w:fldCharType="end"/>
      </w:r>
      <w:r w:rsidRPr="009C7DC9">
        <w:tab/>
        <w:t>register himself, herself</w:t>
      </w:r>
      <w:r>
        <w:t xml:space="preserve"> or itself or request to cancel the person’s registration, as a taxable person; or</w:t>
      </w:r>
    </w:p>
    <w:p w14:paraId="72E967B8" w14:textId="1BD1F6AA" w:rsidR="00675480" w:rsidRDefault="00675480" w:rsidP="0067548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file or submit any return, declaration, document, application or information, if the person is required to do so,</w:t>
      </w:r>
    </w:p>
    <w:p w14:paraId="7F3CFCEB" w14:textId="77777777" w:rsidR="00675480" w:rsidRDefault="00675480" w:rsidP="00675480">
      <w:pPr>
        <w:pStyle w:val="Am2SectionText1N"/>
      </w:pPr>
      <w:r>
        <w:lastRenderedPageBreak/>
        <w:t>through the electronic service.</w:t>
      </w:r>
    </w:p>
    <w:p w14:paraId="61BFC5F8" w14:textId="175F81B2" w:rsidR="00675480" w:rsidRDefault="00675480" w:rsidP="00675480">
      <w:pPr>
        <w:pStyle w:val="Am2SectionText1"/>
      </w:pPr>
      <w:r>
        <w:fldChar w:fldCharType="begin" w:fldLock="1"/>
      </w:r>
      <w:r>
        <w:instrText xml:space="preserve"> Quote "(2</w:instrText>
      </w:r>
      <w:r>
        <w:fldChar w:fldCharType="begin" w:fldLock="1"/>
      </w:r>
      <w:r>
        <w:instrText xml:space="preserve"> Preserved=Yes </w:instrText>
      </w:r>
      <w:r>
        <w:fldChar w:fldCharType="end"/>
      </w:r>
      <w:r>
        <w:instrText xml:space="preserve">)" </w:instrText>
      </w:r>
      <w:r>
        <w:fldChar w:fldCharType="separate"/>
      </w:r>
      <w:r>
        <w:t>(2)</w:t>
      </w:r>
      <w:r>
        <w:fldChar w:fldCharType="end"/>
      </w:r>
      <w:r>
        <w:t xml:space="preserve">  The Minister may make regulations prescribing — </w:t>
      </w:r>
    </w:p>
    <w:p w14:paraId="151AAC03" w14:textId="71C643DF" w:rsidR="00675480" w:rsidRDefault="00675480" w:rsidP="00675480">
      <w:pPr>
        <w:pStyle w:val="Am2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t xml:space="preserve">the circumstances in which the Comptroller may serve any notice, direction, order, permit, receipt or other document through the electronic service on a person assigned an account with the electronic service; </w:t>
      </w:r>
    </w:p>
    <w:p w14:paraId="3B45BEAA" w14:textId="1027D8C1" w:rsidR="00675480" w:rsidRDefault="00675480" w:rsidP="0067548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the manner in which a person who has been served through the electronic service with any notice, direction, order, permit, receipt or other document is to be notified of the transmission of an electroni</w:t>
      </w:r>
      <w:r w:rsidRPr="003B4721">
        <w:t xml:space="preserve">c record </w:t>
      </w:r>
      <w:r w:rsidR="003B4721" w:rsidRPr="003B4721">
        <w:t xml:space="preserve">of it </w:t>
      </w:r>
      <w:r w:rsidRPr="003B4721">
        <w:t>to the</w:t>
      </w:r>
      <w:r>
        <w:t xml:space="preserve"> person’s account with the electronic service. </w:t>
      </w:r>
    </w:p>
    <w:p w14:paraId="7DB055D9" w14:textId="7463B38A" w:rsidR="00675480" w:rsidRPr="009C7DC9" w:rsidRDefault="00675480" w:rsidP="00675480">
      <w:pPr>
        <w:pStyle w:val="Am2SectionText1"/>
      </w:pPr>
      <w:r w:rsidRPr="009C7DC9">
        <w:fldChar w:fldCharType="begin" w:fldLock="1"/>
      </w:r>
      <w:r w:rsidRPr="009C7DC9">
        <w:instrText xml:space="preserve"> Quote "(3</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(3)</w:t>
      </w:r>
      <w:r w:rsidRPr="009C7DC9">
        <w:fldChar w:fldCharType="end"/>
      </w:r>
      <w:r w:rsidRPr="009C7DC9">
        <w:t>  Regulations made for the purpose of subsection</w:t>
      </w:r>
      <w:r w:rsidR="00BA2B63">
        <w:t> </w:t>
      </w:r>
      <w:r w:rsidRPr="009C7DC9">
        <w:t xml:space="preserve">(2) — </w:t>
      </w:r>
    </w:p>
    <w:p w14:paraId="70DA5AB8" w14:textId="37028FFC" w:rsidR="00675480" w:rsidRPr="00B11038" w:rsidRDefault="00675480" w:rsidP="00675480">
      <w:pPr>
        <w:pStyle w:val="Am2SectionTexta"/>
      </w:pPr>
      <w:r w:rsidRPr="009C7DC9">
        <w:tab/>
      </w:r>
      <w:r w:rsidRPr="009C7DC9">
        <w:fldChar w:fldCharType="begin" w:fldLock="1"/>
      </w:r>
      <w:r w:rsidRPr="009C7DC9">
        <w:instrText xml:space="preserve"> Quote "(</w:instrText>
      </w:r>
      <w:r w:rsidRPr="009C7DC9">
        <w:rPr>
          <w:i/>
        </w:rPr>
        <w:instrText>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a</w:t>
      </w:r>
      <w:r w:rsidRPr="009C7DC9">
        <w:t>)</w:t>
      </w:r>
      <w:r w:rsidRPr="009C7DC9">
        <w:fldChar w:fldCharType="end"/>
      </w:r>
      <w:r w:rsidRPr="009C7DC9">
        <w:tab/>
        <w:t xml:space="preserve">may provide for service </w:t>
      </w:r>
      <w:r w:rsidRPr="00B11038">
        <w:t xml:space="preserve">of any notice, direction, order, permit, receipt or </w:t>
      </w:r>
      <w:r w:rsidR="00BA2B63" w:rsidRPr="00B11038">
        <w:t xml:space="preserve">other </w:t>
      </w:r>
      <w:r w:rsidRPr="00B11038">
        <w:t xml:space="preserve">document through the electronic service in circumstances where — </w:t>
      </w:r>
    </w:p>
    <w:p w14:paraId="03D72C79" w14:textId="4686B547" w:rsidR="00675480" w:rsidRDefault="00675480" w:rsidP="00675480">
      <w:pPr>
        <w:pStyle w:val="Am2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t>the person consents to suc</w:t>
      </w:r>
      <w:r>
        <w:t xml:space="preserve">h service; or </w:t>
      </w:r>
    </w:p>
    <w:p w14:paraId="70D1D986" w14:textId="467C5E48" w:rsidR="00675480" w:rsidRDefault="00675480" w:rsidP="00675480">
      <w:pPr>
        <w:pStyle w:val="Am2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 xml:space="preserve">the Comptroller gives the person notice of the Comptroller’s intention of such service and the person does not refuse such service; </w:t>
      </w:r>
    </w:p>
    <w:p w14:paraId="3D92D308" w14:textId="29FCCB2E" w:rsidR="00675480" w:rsidRDefault="00675480" w:rsidP="0067548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may provide for the giving of any notice of the Comptroller’s intention or the person’s consent or refusal, mentioned in paragraph (</w:t>
      </w:r>
      <w:r w:rsidRPr="00675480">
        <w:rPr>
          <w:i/>
          <w:iCs/>
        </w:rPr>
        <w:t>a</w:t>
      </w:r>
      <w:r>
        <w:t xml:space="preserve">), including — </w:t>
      </w:r>
    </w:p>
    <w:p w14:paraId="44B69C5E" w14:textId="2C819AF3" w:rsidR="00675480" w:rsidRDefault="00675480" w:rsidP="00675480">
      <w:pPr>
        <w:pStyle w:val="Am2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t xml:space="preserve">the matters that must be contained in the notice; and </w:t>
      </w:r>
    </w:p>
    <w:p w14:paraId="2C99A069" w14:textId="72E2D4AF" w:rsidR="00675480" w:rsidRDefault="00675480" w:rsidP="00675480">
      <w:pPr>
        <w:pStyle w:val="Am2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 xml:space="preserve">the time within which, and the form and manner in which, the consent or refusal must be received by the Comptroller; </w:t>
      </w:r>
    </w:p>
    <w:p w14:paraId="1CABA2F4" w14:textId="069C5264" w:rsidR="00675480" w:rsidRDefault="00675480" w:rsidP="00675480">
      <w:pPr>
        <w:pStyle w:val="Am2SectionTexta"/>
      </w:pPr>
      <w:r>
        <w:tab/>
      </w:r>
      <w:r>
        <w:fldChar w:fldCharType="begin" w:fldLock="1"/>
      </w:r>
      <w:r>
        <w:instrText xml:space="preserve"> Quote "(</w:instrText>
      </w:r>
      <w:r>
        <w:rPr>
          <w:i/>
        </w:rPr>
        <w:instrText>c</w:instrText>
      </w:r>
      <w:r>
        <w:fldChar w:fldCharType="begin" w:fldLock="1"/>
      </w:r>
      <w:r>
        <w:instrText xml:space="preserve"> Preserved=Yes </w:instrText>
      </w:r>
      <w:r>
        <w:fldChar w:fldCharType="end"/>
      </w:r>
      <w:r>
        <w:instrText xml:space="preserve">)" </w:instrText>
      </w:r>
      <w:r>
        <w:fldChar w:fldCharType="separate"/>
      </w:r>
      <w:r>
        <w:t>(</w:t>
      </w:r>
      <w:r>
        <w:rPr>
          <w:i/>
        </w:rPr>
        <w:t>c</w:t>
      </w:r>
      <w:r>
        <w:t>)</w:t>
      </w:r>
      <w:r>
        <w:fldChar w:fldCharType="end"/>
      </w:r>
      <w:r>
        <w:tab/>
        <w:t xml:space="preserve">may provide when the consent or refusal of the person takes effect and when the Comptroller must give effect to such consent or refusal; and </w:t>
      </w:r>
    </w:p>
    <w:p w14:paraId="6C26D3B2" w14:textId="755F72F7" w:rsidR="00675480" w:rsidRPr="009C7DC9" w:rsidRDefault="00675480" w:rsidP="00675480">
      <w:pPr>
        <w:pStyle w:val="Am2SectionTexta"/>
      </w:pPr>
      <w:r>
        <w:lastRenderedPageBreak/>
        <w:tab/>
      </w:r>
      <w:r>
        <w:fldChar w:fldCharType="begin" w:fldLock="1"/>
      </w:r>
      <w:r>
        <w:instrText xml:space="preserve"> Quote "(</w:instrText>
      </w:r>
      <w:r>
        <w:rPr>
          <w:i/>
        </w:rPr>
        <w:instrText>d</w:instrText>
      </w:r>
      <w:r>
        <w:fldChar w:fldCharType="begin" w:fldLock="1"/>
      </w:r>
      <w:r>
        <w:instrText xml:space="preserve"> Preserved=Yes </w:instrText>
      </w:r>
      <w:r>
        <w:fldChar w:fldCharType="end"/>
      </w:r>
      <w:r>
        <w:instrText xml:space="preserve">)" </w:instrText>
      </w:r>
      <w:r>
        <w:fldChar w:fldCharType="separate"/>
      </w:r>
      <w:r>
        <w:t>(</w:t>
      </w:r>
      <w:r>
        <w:rPr>
          <w:i/>
        </w:rPr>
        <w:t>d</w:t>
      </w:r>
      <w:r>
        <w:t>)</w:t>
      </w:r>
      <w:r>
        <w:fldChar w:fldCharType="end"/>
      </w:r>
      <w:r>
        <w:tab/>
        <w:t xml:space="preserve">may provide for any other </w:t>
      </w:r>
      <w:r w:rsidRPr="009C7DC9">
        <w:t>matter necessary or incidental to the purposes in subsection (2)(</w:t>
      </w:r>
      <w:r w:rsidRPr="009C7DC9">
        <w:rPr>
          <w:i/>
          <w:iCs/>
        </w:rPr>
        <w:t>a</w:t>
      </w:r>
      <w:r w:rsidRPr="009C7DC9">
        <w:t>) and paragraphs (</w:t>
      </w:r>
      <w:r w:rsidRPr="009C7DC9">
        <w:rPr>
          <w:i/>
          <w:iCs/>
        </w:rPr>
        <w:t>a</w:t>
      </w:r>
      <w:r w:rsidRPr="009C7DC9">
        <w:t>), (</w:t>
      </w:r>
      <w:r w:rsidRPr="009C7DC9">
        <w:rPr>
          <w:i/>
          <w:iCs/>
        </w:rPr>
        <w:t>b</w:t>
      </w:r>
      <w:r w:rsidRPr="009C7DC9">
        <w:t>) and (</w:t>
      </w:r>
      <w:r w:rsidRPr="009C7DC9">
        <w:rPr>
          <w:i/>
          <w:iCs/>
        </w:rPr>
        <w:t>c</w:t>
      </w:r>
      <w:r w:rsidRPr="009C7DC9">
        <w:t>).”;</w:t>
      </w:r>
    </w:p>
    <w:p w14:paraId="037F26C9" w14:textId="2FBD5B8B" w:rsidR="00EA0960" w:rsidRPr="00487339" w:rsidRDefault="00675480" w:rsidP="00675480">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Pr="009C7DC9">
        <w:rPr>
          <w:i/>
          <w:iCs/>
          <w:noProof/>
        </w:rPr>
        <w:instrText>5</w:instrText>
      </w:r>
      <w:r w:rsidRPr="009C7DC9">
        <w:rPr>
          <w:i/>
          <w:iCs/>
        </w:rPr>
        <w:fldChar w:fldCharType="end"/>
      </w:r>
      <w:r w:rsidRPr="009C7DC9">
        <w:rPr>
          <w:i/>
          <w:iCs/>
        </w:rPr>
        <w:instrText>-1</w:instrText>
      </w:r>
      <w:r w:rsidRPr="009C7DC9">
        <w:rPr>
          <w:i/>
          <w:iCs/>
        </w:rPr>
        <w:fldChar w:fldCharType="separate"/>
      </w:r>
      <w:r w:rsidRPr="009C7DC9">
        <w:rPr>
          <w:i/>
          <w:iCs/>
          <w:noProof/>
        </w:rPr>
        <w:instrText>4</w:instrText>
      </w:r>
      <w:r w:rsidRPr="009C7DC9">
        <w:rPr>
          <w:i/>
          <w:iCs/>
        </w:rPr>
        <w:fldChar w:fldCharType="end"/>
      </w:r>
      <w:r w:rsidRPr="009C7DC9">
        <w:rPr>
          <w:i/>
          <w:iCs/>
        </w:rPr>
        <w:instrText>,26)+1</w:instrText>
      </w:r>
      <w:r w:rsidRPr="009C7DC9">
        <w:rPr>
          <w:i/>
          <w:iCs/>
        </w:rPr>
        <w:fldChar w:fldCharType="separate"/>
      </w:r>
      <w:r w:rsidRPr="009C7DC9">
        <w:rPr>
          <w:i/>
          <w:iCs/>
          <w:noProof/>
        </w:rPr>
        <w:instrText>5</w:instrText>
      </w:r>
      <w:r w:rsidRPr="009C7DC9">
        <w:rPr>
          <w:i/>
          <w:iCs/>
        </w:rPr>
        <w:fldChar w:fldCharType="end"/>
      </w:r>
      <w:r w:rsidRPr="009C7DC9">
        <w:rPr>
          <w:i/>
          <w:iCs/>
        </w:rPr>
        <w:instrText xml:space="preserve"> \*alphabetic</w:instrText>
      </w:r>
      <w:r w:rsidRPr="009C7DC9">
        <w:rPr>
          <w:i/>
          <w:iCs/>
        </w:rPr>
        <w:fldChar w:fldCharType="separate"/>
      </w:r>
      <w:r w:rsidRPr="009C7DC9">
        <w:rPr>
          <w:i/>
          <w:iCs/>
          <w:noProof/>
        </w:rPr>
        <w:instrText>e</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Pr="009C7DC9">
        <w:t>(</w:t>
      </w:r>
      <w:r w:rsidRPr="009C7DC9">
        <w:rPr>
          <w:i/>
          <w:iCs/>
          <w:noProof/>
        </w:rPr>
        <w:t>e</w:t>
      </w:r>
      <w:r w:rsidRPr="009C7DC9">
        <w:t>)</w:t>
      </w:r>
      <w:r w:rsidRPr="009C7DC9">
        <w:fldChar w:fldCharType="end"/>
      </w:r>
      <w:r w:rsidRPr="009C7DC9">
        <w:tab/>
      </w:r>
      <w:r w:rsidR="00EA0960" w:rsidRPr="009C7DC9">
        <w:t>in section 50, replace subsection (4B) with —</w:t>
      </w:r>
    </w:p>
    <w:p w14:paraId="45207EE2" w14:textId="5EFBFDD7" w:rsidR="00EA0960" w:rsidRPr="00487339" w:rsidRDefault="00EA0960" w:rsidP="00EA0960">
      <w:pPr>
        <w:pStyle w:val="Am2SectionText1"/>
      </w:pPr>
      <w:r w:rsidRPr="00487339">
        <w:t>“</w:t>
      </w:r>
      <w:r w:rsidRPr="00487339">
        <w:fldChar w:fldCharType="begin" w:fldLock="1"/>
      </w:r>
      <w:r w:rsidRPr="00487339">
        <w:instrText xml:space="preserve"> Quote "(4B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(4B)</w:t>
      </w:r>
      <w:r w:rsidRPr="00487339">
        <w:fldChar w:fldCharType="end"/>
      </w:r>
      <w:r w:rsidRPr="00487339">
        <w:t>  The Minister may appoint any Deputy Chairperson of the Board as a temporary Chairperson of the Board during the temporary incapacity (from illness or otherwise) or absence of the Chairperson of the Board.”;</w:t>
      </w:r>
    </w:p>
    <w:p w14:paraId="3D9D3BE3" w14:textId="248309D1" w:rsidR="00EA0960" w:rsidRPr="00487339" w:rsidRDefault="00EA0960" w:rsidP="00EA096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6</w:instrText>
      </w:r>
      <w:r w:rsidRPr="00487339">
        <w:rPr>
          <w:i/>
          <w:iCs/>
        </w:rPr>
        <w:fldChar w:fldCharType="end"/>
      </w:r>
      <w:r w:rsidRPr="00487339">
        <w:rPr>
          <w:i/>
          <w:iCs/>
        </w:rPr>
        <w:instrText>-1</w:instrText>
      </w:r>
      <w:r w:rsidRPr="00487339">
        <w:rPr>
          <w:i/>
          <w:iCs/>
        </w:rPr>
        <w:fldChar w:fldCharType="separate"/>
      </w:r>
      <w:r w:rsidR="00675480">
        <w:rPr>
          <w:i/>
          <w:iCs/>
          <w:noProof/>
        </w:rPr>
        <w:instrText>5</w:instrText>
      </w:r>
      <w:r w:rsidRPr="00487339">
        <w:rPr>
          <w:i/>
          <w:iCs/>
        </w:rPr>
        <w:fldChar w:fldCharType="end"/>
      </w:r>
      <w:r w:rsidRPr="00487339">
        <w:rPr>
          <w:i/>
          <w:iCs/>
        </w:rPr>
        <w:instrText>,26)+1</w:instrText>
      </w:r>
      <w:r w:rsidRPr="00487339">
        <w:rPr>
          <w:i/>
          <w:iCs/>
        </w:rPr>
        <w:fldChar w:fldCharType="separate"/>
      </w:r>
      <w:r w:rsidR="00675480">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f</w:t>
      </w:r>
      <w:r w:rsidR="00675480" w:rsidRPr="00487339">
        <w:t>)</w:t>
      </w:r>
      <w:r w:rsidRPr="00487339">
        <w:fldChar w:fldCharType="end"/>
      </w:r>
      <w:r w:rsidRPr="00487339">
        <w:tab/>
        <w:t>in section 50(6), after “</w:t>
      </w:r>
      <w:r w:rsidR="00FD3833" w:rsidRPr="00487339">
        <w:t>not less than 3 members of the Board</w:t>
      </w:r>
      <w:r w:rsidRPr="00487339">
        <w:t xml:space="preserve">”, insert “appointed by the Chairperson”; </w:t>
      </w:r>
    </w:p>
    <w:p w14:paraId="4CD3740F" w14:textId="205204C4" w:rsidR="00EA0960" w:rsidRPr="00487339" w:rsidRDefault="00EA0960" w:rsidP="00EA096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7</w:instrText>
      </w:r>
      <w:r w:rsidRPr="00487339">
        <w:rPr>
          <w:i/>
          <w:iCs/>
        </w:rPr>
        <w:fldChar w:fldCharType="end"/>
      </w:r>
      <w:r w:rsidRPr="00487339">
        <w:rPr>
          <w:i/>
          <w:iCs/>
        </w:rPr>
        <w:instrText>-1</w:instrText>
      </w:r>
      <w:r w:rsidRPr="00487339">
        <w:rPr>
          <w:i/>
          <w:iCs/>
        </w:rPr>
        <w:fldChar w:fldCharType="separate"/>
      </w:r>
      <w:r w:rsidR="00675480">
        <w:rPr>
          <w:i/>
          <w:iCs/>
          <w:noProof/>
        </w:rPr>
        <w:instrText>6</w:instrText>
      </w:r>
      <w:r w:rsidRPr="00487339">
        <w:rPr>
          <w:i/>
          <w:iCs/>
        </w:rPr>
        <w:fldChar w:fldCharType="end"/>
      </w:r>
      <w:r w:rsidRPr="00487339">
        <w:rPr>
          <w:i/>
          <w:iCs/>
        </w:rPr>
        <w:instrText>,26)+1</w:instrText>
      </w:r>
      <w:r w:rsidRPr="00487339">
        <w:rPr>
          <w:i/>
          <w:iCs/>
        </w:rPr>
        <w:fldChar w:fldCharType="separate"/>
      </w:r>
      <w:r w:rsidR="00675480">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g</w:t>
      </w:r>
      <w:r w:rsidR="00675480" w:rsidRPr="00487339">
        <w:t>)</w:t>
      </w:r>
      <w:r w:rsidRPr="00487339">
        <w:fldChar w:fldCharType="end"/>
      </w:r>
      <w:r w:rsidRPr="00487339">
        <w:tab/>
        <w:t xml:space="preserve">in section 50, replace subsections (6A) </w:t>
      </w:r>
      <w:r w:rsidR="002C5B71" w:rsidRPr="00487339">
        <w:t>and (7</w:t>
      </w:r>
      <w:r w:rsidRPr="00487339">
        <w:t>) with —</w:t>
      </w:r>
    </w:p>
    <w:p w14:paraId="5C65A077" w14:textId="27522EF5" w:rsidR="00EA0960" w:rsidRPr="00487339" w:rsidRDefault="00EA0960" w:rsidP="00EA0960">
      <w:pPr>
        <w:pStyle w:val="Am2SectionText1"/>
      </w:pPr>
      <w:r w:rsidRPr="00487339">
        <w:t>“</w:t>
      </w:r>
      <w:r w:rsidRPr="00487339">
        <w:fldChar w:fldCharType="begin" w:fldLock="1"/>
      </w:r>
      <w:r w:rsidRPr="00487339">
        <w:instrText xml:space="preserve"> Quote "</w:instrText>
      </w:r>
      <w:r w:rsidRPr="00675480">
        <w:instrText>(7</w:instrText>
      </w:r>
      <w:r w:rsidRPr="00487339">
        <w:fldChar w:fldCharType="begin" w:fldLock="1"/>
      </w:r>
      <w:r w:rsidRPr="00487339">
        <w:instrText xml:space="preserve"> Preserved=Yes </w:instrText>
      </w:r>
      <w:r w:rsidRPr="00487339">
        <w:fldChar w:fldCharType="end"/>
      </w:r>
      <w:r w:rsidRPr="00675480">
        <w:instrText>)</w:instrText>
      </w:r>
      <w:r w:rsidRPr="00487339">
        <w:instrText xml:space="preserve">" </w:instrText>
      </w:r>
      <w:r w:rsidRPr="00487339">
        <w:fldChar w:fldCharType="separate"/>
      </w:r>
      <w:r w:rsidRPr="00675480">
        <w:t>(</w:t>
      </w:r>
      <w:r w:rsidR="00297056" w:rsidRPr="00487339">
        <w:t>6A</w:t>
      </w:r>
      <w:r w:rsidRPr="00675480">
        <w:t>)</w:t>
      </w:r>
      <w:r w:rsidRPr="00487339">
        <w:fldChar w:fldCharType="end"/>
      </w:r>
      <w:r w:rsidRPr="00487339">
        <w:t>  However, the Chairperson may, having regard to the facts and circumstances of a particular case, appoint a single member of the Board, being the Chairperson or a Deputy Chairperson of the Board, to exercise, discharge and perform the powers, functions and duties of the Board for that case.</w:t>
      </w:r>
    </w:p>
    <w:p w14:paraId="41C9ED6A" w14:textId="339D8E91" w:rsidR="00EA0960" w:rsidRPr="00487339" w:rsidRDefault="00EA0960">
      <w:pPr>
        <w:pStyle w:val="Am2SectionText1"/>
      </w:pPr>
      <w:r w:rsidRPr="00487339">
        <w:fldChar w:fldCharType="begin" w:fldLock="1"/>
      </w:r>
      <w:r w:rsidRPr="00487339">
        <w:instrText xml:space="preserve"> Quote "(8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002C5B71" w:rsidRPr="00487339">
        <w:t>7</w:t>
      </w:r>
      <w:r w:rsidRPr="00487339">
        <w:t>)</w:t>
      </w:r>
      <w:r w:rsidRPr="00487339">
        <w:fldChar w:fldCharType="end"/>
      </w:r>
      <w:r w:rsidRPr="00487339">
        <w:t>  Any act, finding or decision of any such committee or member is deemed to be the act, finding or decision of the Board, and (unless the context otherwise requires) any reference to the Board in this Act is to such committee or member.</w:t>
      </w:r>
    </w:p>
    <w:p w14:paraId="696D825D" w14:textId="63CDEC6F" w:rsidR="00EA0960" w:rsidRPr="00487339" w:rsidRDefault="00EA0960" w:rsidP="00EA0960">
      <w:pPr>
        <w:pStyle w:val="Am2SectionText1"/>
      </w:pPr>
      <w:r w:rsidRPr="00487339">
        <w:fldChar w:fldCharType="begin" w:fldLock="1"/>
      </w:r>
      <w:r w:rsidRPr="00487339">
        <w:instrText xml:space="preserve"> Quote "(9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002C5B71" w:rsidRPr="00487339">
        <w:t>7</w:t>
      </w:r>
      <w:r w:rsidR="00297056" w:rsidRPr="00487339">
        <w:t>A</w:t>
      </w:r>
      <w:r w:rsidRPr="00487339">
        <w:t>)</w:t>
      </w:r>
      <w:r w:rsidRPr="00487339">
        <w:fldChar w:fldCharType="end"/>
      </w:r>
      <w:r w:rsidRPr="00487339">
        <w:t>  The secretary must inform each member appointed under subsection (6) or (</w:t>
      </w:r>
      <w:r w:rsidR="00297056" w:rsidRPr="00487339">
        <w:t>6A</w:t>
      </w:r>
      <w:r w:rsidRPr="00487339">
        <w:t>) of his or her appointment, and it is the duty of the member to attend any proceedings specified by the secretary.”;</w:t>
      </w:r>
    </w:p>
    <w:p w14:paraId="263E1A3A" w14:textId="64B1C0B1" w:rsidR="002C5B71" w:rsidRPr="00487339" w:rsidRDefault="002C5B71" w:rsidP="0067548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8</w:instrText>
      </w:r>
      <w:r w:rsidRPr="00487339">
        <w:rPr>
          <w:i/>
          <w:iCs/>
        </w:rPr>
        <w:fldChar w:fldCharType="end"/>
      </w:r>
      <w:r w:rsidRPr="00487339">
        <w:rPr>
          <w:i/>
          <w:iCs/>
        </w:rPr>
        <w:instrText>-1</w:instrText>
      </w:r>
      <w:r w:rsidRPr="00487339">
        <w:rPr>
          <w:i/>
          <w:iCs/>
        </w:rPr>
        <w:fldChar w:fldCharType="separate"/>
      </w:r>
      <w:r w:rsidR="00675480">
        <w:rPr>
          <w:i/>
          <w:iCs/>
          <w:noProof/>
        </w:rPr>
        <w:instrText>7</w:instrText>
      </w:r>
      <w:r w:rsidRPr="00487339">
        <w:rPr>
          <w:i/>
          <w:iCs/>
        </w:rPr>
        <w:fldChar w:fldCharType="end"/>
      </w:r>
      <w:r w:rsidRPr="00487339">
        <w:rPr>
          <w:i/>
          <w:iCs/>
        </w:rPr>
        <w:instrText>,26)+1</w:instrText>
      </w:r>
      <w:r w:rsidRPr="00487339">
        <w:rPr>
          <w:i/>
          <w:iCs/>
        </w:rPr>
        <w:fldChar w:fldCharType="separate"/>
      </w:r>
      <w:r w:rsidR="00675480">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h</w:t>
      </w:r>
      <w:r w:rsidR="00675480" w:rsidRPr="00487339">
        <w:t>)</w:t>
      </w:r>
      <w:r w:rsidRPr="00487339">
        <w:fldChar w:fldCharType="end"/>
      </w:r>
      <w:r w:rsidRPr="00487339">
        <w:tab/>
        <w:t>in section 50, delete subsections (8A) and (8B);</w:t>
      </w:r>
    </w:p>
    <w:p w14:paraId="3215388E" w14:textId="41D192D0" w:rsidR="00EA0960" w:rsidRPr="00487339" w:rsidRDefault="00EA0960" w:rsidP="00EA096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9</w:instrText>
      </w:r>
      <w:r w:rsidRPr="00487339">
        <w:rPr>
          <w:i/>
          <w:iCs/>
        </w:rPr>
        <w:fldChar w:fldCharType="end"/>
      </w:r>
      <w:r w:rsidRPr="00487339">
        <w:rPr>
          <w:i/>
          <w:iCs/>
        </w:rPr>
        <w:instrText>-1</w:instrText>
      </w:r>
      <w:r w:rsidRPr="00487339">
        <w:rPr>
          <w:i/>
          <w:iCs/>
        </w:rPr>
        <w:fldChar w:fldCharType="separate"/>
      </w:r>
      <w:r w:rsidR="00675480">
        <w:rPr>
          <w:i/>
          <w:iCs/>
          <w:noProof/>
        </w:rPr>
        <w:instrText>8</w:instrText>
      </w:r>
      <w:r w:rsidRPr="00487339">
        <w:rPr>
          <w:i/>
          <w:iCs/>
        </w:rPr>
        <w:fldChar w:fldCharType="end"/>
      </w:r>
      <w:r w:rsidRPr="00487339">
        <w:rPr>
          <w:i/>
          <w:iCs/>
        </w:rPr>
        <w:instrText>,26)+1</w:instrText>
      </w:r>
      <w:r w:rsidRPr="00487339">
        <w:rPr>
          <w:i/>
          <w:iCs/>
        </w:rPr>
        <w:fldChar w:fldCharType="separate"/>
      </w:r>
      <w:r w:rsidR="00675480">
        <w:rPr>
          <w:i/>
          <w:iCs/>
          <w:noProof/>
        </w:rPr>
        <w:instrText>9</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i</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i</w:t>
      </w:r>
      <w:r w:rsidR="00675480" w:rsidRPr="00487339">
        <w:t>)</w:t>
      </w:r>
      <w:r w:rsidRPr="00487339">
        <w:fldChar w:fldCharType="end"/>
      </w:r>
      <w:r w:rsidRPr="00487339">
        <w:tab/>
        <w:t>in section 50(9), replace “remuneration and such travelling and subsistence allowances” with “fees and allowances”;</w:t>
      </w:r>
    </w:p>
    <w:p w14:paraId="7BC7C150" w14:textId="4303D162" w:rsidR="00EA0960" w:rsidRPr="00487339" w:rsidRDefault="007B5D8F" w:rsidP="007B5D8F">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10</w:instrText>
      </w:r>
      <w:r w:rsidRPr="00487339">
        <w:rPr>
          <w:i/>
          <w:iCs/>
        </w:rPr>
        <w:fldChar w:fldCharType="end"/>
      </w:r>
      <w:r w:rsidRPr="00487339">
        <w:rPr>
          <w:i/>
          <w:iCs/>
        </w:rPr>
        <w:instrText>-1</w:instrText>
      </w:r>
      <w:r w:rsidRPr="00487339">
        <w:rPr>
          <w:i/>
          <w:iCs/>
        </w:rPr>
        <w:fldChar w:fldCharType="separate"/>
      </w:r>
      <w:r w:rsidR="00675480">
        <w:rPr>
          <w:i/>
          <w:iCs/>
          <w:noProof/>
        </w:rPr>
        <w:instrText>9</w:instrText>
      </w:r>
      <w:r w:rsidRPr="00487339">
        <w:rPr>
          <w:i/>
          <w:iCs/>
        </w:rPr>
        <w:fldChar w:fldCharType="end"/>
      </w:r>
      <w:r w:rsidRPr="00487339">
        <w:rPr>
          <w:i/>
          <w:iCs/>
        </w:rPr>
        <w:instrText>,26)+1</w:instrText>
      </w:r>
      <w:r w:rsidRPr="00487339">
        <w:rPr>
          <w:i/>
          <w:iCs/>
        </w:rPr>
        <w:fldChar w:fldCharType="separate"/>
      </w:r>
      <w:r w:rsidR="00675480">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j</w:t>
      </w:r>
      <w:r w:rsidR="00675480" w:rsidRPr="00487339">
        <w:t>)</w:t>
      </w:r>
      <w:r w:rsidRPr="00487339">
        <w:fldChar w:fldCharType="end"/>
      </w:r>
      <w:r w:rsidRPr="00487339">
        <w:tab/>
        <w:t>in section 50, replace subsection (10) with —</w:t>
      </w:r>
    </w:p>
    <w:p w14:paraId="60EAD107" w14:textId="6C8DA373" w:rsidR="007B5D8F" w:rsidRPr="00487339" w:rsidRDefault="007B5D8F" w:rsidP="00675480">
      <w:pPr>
        <w:pStyle w:val="Am2SectionText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(10)</w:t>
      </w:r>
      <w:r w:rsidRPr="00487339">
        <w:fldChar w:fldCharType="end"/>
      </w:r>
      <w:r w:rsidRPr="00487339">
        <w:t>  The Minister may make regulations —</w:t>
      </w:r>
    </w:p>
    <w:p w14:paraId="2B61F015" w14:textId="5BDF0C47" w:rsidR="007B5D8F" w:rsidRPr="00487339" w:rsidRDefault="007B5D8F"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prescribing any matter required or permitted to be prescribed under this Part;</w:t>
      </w:r>
    </w:p>
    <w:p w14:paraId="674416BD" w14:textId="1CB0C962" w:rsidR="007B5D8F" w:rsidRPr="00487339" w:rsidRDefault="007B5D8F" w:rsidP="00675480">
      <w:pPr>
        <w:pStyle w:val="Am2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providing for the form and manner in which appeals are to be made to the Board;</w:t>
      </w:r>
    </w:p>
    <w:p w14:paraId="3A294AF2" w14:textId="6D23CACC" w:rsidR="007B5D8F" w:rsidRPr="009C7DC9" w:rsidRDefault="007B5D8F" w:rsidP="00675480">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providing for when an objection to the appointment of a member under subsection (6) or (</w:t>
      </w:r>
      <w:r w:rsidR="00297056" w:rsidRPr="00487339">
        <w:t>6A</w:t>
      </w:r>
      <w:r w:rsidRPr="00487339">
        <w:t xml:space="preserve">) to hear an appeal may </w:t>
      </w:r>
      <w:r w:rsidRPr="009C7DC9">
        <w:t>be made, and how such objection is to be dealt with;</w:t>
      </w:r>
    </w:p>
    <w:p w14:paraId="5D2CEA2C" w14:textId="777227B2" w:rsidR="007B5D8F" w:rsidRPr="00487339" w:rsidRDefault="007B5D8F" w:rsidP="00675480">
      <w:pPr>
        <w:pStyle w:val="Am2SectionTexta"/>
      </w:pPr>
      <w:r w:rsidRPr="009C7DC9">
        <w:tab/>
      </w:r>
      <w:r w:rsidRPr="009C7DC9">
        <w:fldChar w:fldCharType="begin" w:fldLock="1"/>
      </w:r>
      <w:r w:rsidRPr="009C7DC9">
        <w:instrText xml:space="preserve"> Quote "(</w:instrText>
      </w:r>
      <w:r w:rsidRPr="009C7DC9">
        <w:rPr>
          <w:i/>
        </w:rPr>
        <w:instrText>d</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d</w:t>
      </w:r>
      <w:r w:rsidRPr="009C7DC9">
        <w:t>)</w:t>
      </w:r>
      <w:r w:rsidRPr="009C7DC9">
        <w:fldChar w:fldCharType="end"/>
      </w:r>
      <w:r w:rsidRPr="009C7DC9">
        <w:tab/>
        <w:t xml:space="preserve">providing for the procedure to be adopted by the Board for the Board’s meetings and for </w:t>
      </w:r>
      <w:r w:rsidR="00B12AFF" w:rsidRPr="009C7DC9">
        <w:t xml:space="preserve">proceedings before </w:t>
      </w:r>
      <w:r w:rsidR="00675480" w:rsidRPr="009C7DC9">
        <w:t>t</w:t>
      </w:r>
      <w:r w:rsidR="00B12AFF" w:rsidRPr="009C7DC9">
        <w:t>he Board</w:t>
      </w:r>
      <w:r w:rsidRPr="009C7DC9">
        <w:t>, and the records to be kept by the Board;</w:t>
      </w:r>
    </w:p>
    <w:p w14:paraId="1F208609" w14:textId="56BA53BB"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r>
      <w:r w:rsidR="007B5D8F" w:rsidRPr="00487339">
        <w:t>prescribing the fees to be paid in respect of any appeal under this Part;</w:t>
      </w:r>
    </w:p>
    <w:p w14:paraId="3DC2B7E6" w14:textId="1CDDEE81"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f</w:t>
      </w:r>
      <w:r w:rsidRPr="00487339">
        <w:t>)</w:t>
      </w:r>
      <w:r w:rsidRPr="00487339">
        <w:fldChar w:fldCharType="end"/>
      </w:r>
      <w:r w:rsidRPr="00487339">
        <w:tab/>
      </w:r>
      <w:r w:rsidR="007B5D8F" w:rsidRPr="00487339">
        <w:t>prescribing a scale of costs in respect of appeals to the Board;</w:t>
      </w:r>
    </w:p>
    <w:p w14:paraId="7215C7F8" w14:textId="0A6B7E67"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g</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g</w:t>
      </w:r>
      <w:r w:rsidRPr="00487339">
        <w:t>)</w:t>
      </w:r>
      <w:r w:rsidRPr="00487339">
        <w:fldChar w:fldCharType="end"/>
      </w:r>
      <w:r w:rsidRPr="00487339">
        <w:tab/>
      </w:r>
      <w:r w:rsidR="007B5D8F" w:rsidRPr="00487339">
        <w:t>providing for any matter which the Minister considers incidental or expedient for the proper and efficient conduct of proceedings before the Board;</w:t>
      </w:r>
    </w:p>
    <w:p w14:paraId="48A577FE" w14:textId="1FC089C0"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h</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h</w:t>
      </w:r>
      <w:r w:rsidRPr="00487339">
        <w:t>)</w:t>
      </w:r>
      <w:r w:rsidRPr="00487339">
        <w:fldChar w:fldCharType="end"/>
      </w:r>
      <w:r w:rsidRPr="00487339">
        <w:tab/>
      </w:r>
      <w:r w:rsidR="007B5D8F" w:rsidRPr="00487339">
        <w:t>providing that the Chairperson or a Deputy Chairperson may issue directions for carrying out any regulations; and</w:t>
      </w:r>
    </w:p>
    <w:p w14:paraId="0BA20D36" w14:textId="17C6CED9" w:rsidR="007B5D8F" w:rsidRPr="00487339" w:rsidRDefault="00860FF0" w:rsidP="00860FF0">
      <w:pPr>
        <w:pStyle w:val="Am2SectionTexta"/>
      </w:pPr>
      <w:r w:rsidRPr="00487339">
        <w:tab/>
      </w:r>
      <w:r w:rsidRPr="00487339">
        <w:fldChar w:fldCharType="begin" w:fldLock="1"/>
      </w:r>
      <w:r w:rsidRPr="00487339">
        <w:instrText xml:space="preserve"> Quote "(</w:instrText>
      </w:r>
      <w:r w:rsidRPr="00487339">
        <w:rPr>
          <w:i/>
        </w:rPr>
        <w:instrText>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i</w:t>
      </w:r>
      <w:r w:rsidRPr="00487339">
        <w:t>)</w:t>
      </w:r>
      <w:r w:rsidRPr="00487339">
        <w:fldChar w:fldCharType="end"/>
      </w:r>
      <w:r w:rsidRPr="00487339">
        <w:tab/>
      </w:r>
      <w:r w:rsidR="007B5D8F" w:rsidRPr="00487339">
        <w:t>providing for any other matter that is necessary or convenient for carrying out or giving effect to the provisions of this Part.</w:t>
      </w:r>
      <w:r w:rsidRPr="00487339">
        <w:t>”;</w:t>
      </w:r>
    </w:p>
    <w:bookmarkEnd w:id="3"/>
    <w:p w14:paraId="40FA1DF8" w14:textId="0D1DD0F9" w:rsidR="00860FF0" w:rsidRPr="00487339" w:rsidRDefault="00860FF0" w:rsidP="00860FF0">
      <w:pPr>
        <w:pStyle w:val="SectionTexta"/>
      </w:pPr>
      <w:r w:rsidRPr="00487339">
        <w:tab/>
      </w:r>
      <w:bookmarkStart w:id="4" w:name="_Hlk104554213"/>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11</w:instrText>
      </w:r>
      <w:r w:rsidRPr="00487339">
        <w:rPr>
          <w:i/>
          <w:iCs/>
        </w:rPr>
        <w:fldChar w:fldCharType="end"/>
      </w:r>
      <w:r w:rsidRPr="00487339">
        <w:rPr>
          <w:i/>
          <w:iCs/>
        </w:rPr>
        <w:instrText>-1</w:instrText>
      </w:r>
      <w:r w:rsidRPr="00487339">
        <w:rPr>
          <w:i/>
          <w:iCs/>
        </w:rPr>
        <w:fldChar w:fldCharType="separate"/>
      </w:r>
      <w:r w:rsidR="00675480">
        <w:rPr>
          <w:i/>
          <w:iCs/>
          <w:noProof/>
        </w:rPr>
        <w:instrText>10</w:instrText>
      </w:r>
      <w:r w:rsidRPr="00487339">
        <w:rPr>
          <w:i/>
          <w:iCs/>
        </w:rPr>
        <w:fldChar w:fldCharType="end"/>
      </w:r>
      <w:r w:rsidRPr="00487339">
        <w:rPr>
          <w:i/>
          <w:iCs/>
        </w:rPr>
        <w:instrText>,26)+1</w:instrText>
      </w:r>
      <w:r w:rsidRPr="00487339">
        <w:rPr>
          <w:i/>
          <w:iCs/>
        </w:rPr>
        <w:fldChar w:fldCharType="separate"/>
      </w:r>
      <w:r w:rsidR="00675480">
        <w:rPr>
          <w:i/>
          <w:iCs/>
          <w:noProof/>
        </w:rPr>
        <w:instrText>11</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k</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k</w:t>
      </w:r>
      <w:r w:rsidR="00675480" w:rsidRPr="00487339">
        <w:t>)</w:t>
      </w:r>
      <w:r w:rsidRPr="00487339">
        <w:fldChar w:fldCharType="end"/>
      </w:r>
      <w:r w:rsidRPr="00487339">
        <w:tab/>
        <w:t>in section 51(1)(</w:t>
      </w:r>
      <w:r w:rsidRPr="00675480">
        <w:rPr>
          <w:i/>
          <w:iCs/>
        </w:rPr>
        <w:t>a</w:t>
      </w:r>
      <w:r w:rsidRPr="00487339">
        <w:t xml:space="preserve">), replace “a written notice of appeal in such form as the Board may determine” with “a notice of appeal”; </w:t>
      </w:r>
    </w:p>
    <w:p w14:paraId="4D53EE64" w14:textId="24B136D6" w:rsidR="00860FF0" w:rsidRPr="00487339" w:rsidRDefault="00860FF0" w:rsidP="00860FF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12</w:instrText>
      </w:r>
      <w:r w:rsidRPr="00487339">
        <w:rPr>
          <w:i/>
          <w:iCs/>
        </w:rPr>
        <w:fldChar w:fldCharType="end"/>
      </w:r>
      <w:r w:rsidRPr="00487339">
        <w:rPr>
          <w:i/>
          <w:iCs/>
        </w:rPr>
        <w:instrText>-1</w:instrText>
      </w:r>
      <w:r w:rsidRPr="00487339">
        <w:rPr>
          <w:i/>
          <w:iCs/>
        </w:rPr>
        <w:fldChar w:fldCharType="separate"/>
      </w:r>
      <w:r w:rsidR="00675480">
        <w:rPr>
          <w:i/>
          <w:iCs/>
          <w:noProof/>
        </w:rPr>
        <w:instrText>11</w:instrText>
      </w:r>
      <w:r w:rsidRPr="00487339">
        <w:rPr>
          <w:i/>
          <w:iCs/>
        </w:rPr>
        <w:fldChar w:fldCharType="end"/>
      </w:r>
      <w:r w:rsidRPr="00487339">
        <w:rPr>
          <w:i/>
          <w:iCs/>
        </w:rPr>
        <w:instrText>,26)+1</w:instrText>
      </w:r>
      <w:r w:rsidRPr="00487339">
        <w:rPr>
          <w:i/>
          <w:iCs/>
        </w:rPr>
        <w:fldChar w:fldCharType="separate"/>
      </w:r>
      <w:r w:rsidR="00675480">
        <w:rPr>
          <w:i/>
          <w:iCs/>
          <w:noProof/>
        </w:rPr>
        <w:instrText>12</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l</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l</w:t>
      </w:r>
      <w:r w:rsidR="00675480" w:rsidRPr="00487339">
        <w:t>)</w:t>
      </w:r>
      <w:r w:rsidRPr="00487339">
        <w:fldChar w:fldCharType="end"/>
      </w:r>
      <w:r w:rsidRPr="00487339">
        <w:tab/>
        <w:t>in section 51, replace subsections (2) to (4D) with —</w:t>
      </w:r>
    </w:p>
    <w:p w14:paraId="03AE1C7F" w14:textId="6F28D4C9" w:rsidR="00860FF0" w:rsidRPr="00487339" w:rsidRDefault="00860FF0" w:rsidP="00860FF0">
      <w:pPr>
        <w:pStyle w:val="Am2SectionText1"/>
      </w:pPr>
      <w:r w:rsidRPr="00487339">
        <w:t>“</w:t>
      </w: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The notice of appeal and petition of appeal must be made in the form and manner prescribed in the regulations under section 50(10).”;</w:t>
      </w:r>
    </w:p>
    <w:p w14:paraId="5A0F8AFF" w14:textId="0EA34D3A"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13</w:instrText>
      </w:r>
      <w:r w:rsidRPr="00487339">
        <w:rPr>
          <w:i/>
          <w:iCs/>
        </w:rPr>
        <w:fldChar w:fldCharType="end"/>
      </w:r>
      <w:r w:rsidRPr="00487339">
        <w:rPr>
          <w:i/>
          <w:iCs/>
        </w:rPr>
        <w:instrText>-1</w:instrText>
      </w:r>
      <w:r w:rsidRPr="00487339">
        <w:rPr>
          <w:i/>
          <w:iCs/>
        </w:rPr>
        <w:fldChar w:fldCharType="separate"/>
      </w:r>
      <w:r w:rsidR="00675480">
        <w:rPr>
          <w:i/>
          <w:iCs/>
          <w:noProof/>
        </w:rPr>
        <w:instrText>12</w:instrText>
      </w:r>
      <w:r w:rsidRPr="00487339">
        <w:rPr>
          <w:i/>
          <w:iCs/>
        </w:rPr>
        <w:fldChar w:fldCharType="end"/>
      </w:r>
      <w:r w:rsidRPr="00487339">
        <w:rPr>
          <w:i/>
          <w:iCs/>
        </w:rPr>
        <w:instrText>,26)+1</w:instrText>
      </w:r>
      <w:r w:rsidRPr="00487339">
        <w:rPr>
          <w:i/>
          <w:iCs/>
        </w:rPr>
        <w:fldChar w:fldCharType="separate"/>
      </w:r>
      <w:r w:rsidR="00675480">
        <w:rPr>
          <w:i/>
          <w:iCs/>
          <w:noProof/>
        </w:rPr>
        <w:instrText>13</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m</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m</w:t>
      </w:r>
      <w:r w:rsidR="00675480" w:rsidRPr="00487339">
        <w:t>)</w:t>
      </w:r>
      <w:r w:rsidRPr="00487339">
        <w:fldChar w:fldCharType="end"/>
      </w:r>
      <w:r w:rsidRPr="00487339">
        <w:tab/>
        <w:t xml:space="preserve">in section 52, replace subsections (1) to (2A) with </w:t>
      </w:r>
      <w:r w:rsidRPr="00487339">
        <w:softHyphen/>
        <w:t>—</w:t>
      </w:r>
    </w:p>
    <w:p w14:paraId="589C9A26" w14:textId="77777777" w:rsidR="002D6041" w:rsidRPr="00487339" w:rsidRDefault="002D6041" w:rsidP="002D6041">
      <w:pPr>
        <w:pStyle w:val="Am2SectionText1"/>
      </w:pP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xml:space="preserve">  On receipt of a petition of appeal, the secretary must immediately forward one copy of it to the </w:t>
      </w:r>
      <w:r w:rsidRPr="00487339">
        <w:lastRenderedPageBreak/>
        <w:t>Comptroller, and must as soon as possible thereafter fix the hearing and give notice of the hearing of the appeal to both the appellant and the Comptroller.</w:t>
      </w:r>
    </w:p>
    <w:p w14:paraId="0AD28058" w14:textId="77219DA2" w:rsidR="002D6041" w:rsidRPr="00B11038" w:rsidRDefault="002D6041">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xml:space="preserve">  The appellant and the Comptroller may be </w:t>
      </w:r>
      <w:r w:rsidRPr="00B11038">
        <w:t>represented by an advocate and solicitor or an accountant at a hearing of an appeal before the Board.</w:t>
      </w:r>
    </w:p>
    <w:p w14:paraId="18071B01" w14:textId="7DEC18A3" w:rsidR="002D6041" w:rsidRPr="00487339" w:rsidRDefault="002D6041" w:rsidP="002D6041">
      <w:pPr>
        <w:pStyle w:val="Am2SectionText1"/>
      </w:pPr>
      <w:r w:rsidRPr="00B11038">
        <w:fldChar w:fldCharType="begin" w:fldLock="1"/>
      </w:r>
      <w:r w:rsidRPr="00B11038">
        <w:instrText xml:space="preserve"> Quote "(3</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00BA2B63" w:rsidRPr="00B11038">
        <w:t>2A</w:t>
      </w:r>
      <w:r w:rsidRPr="00B11038">
        <w:t>)</w:t>
      </w:r>
      <w:r w:rsidRPr="00B11038">
        <w:fldChar w:fldCharType="end"/>
      </w:r>
      <w:r w:rsidRPr="00B11038">
        <w:t>  The Board may for any reasonable cause postpone the hearing of an appeal for such reasonable time as the Board think</w:t>
      </w:r>
      <w:r w:rsidRPr="00487339">
        <w:t>s necessary.”;</w:t>
      </w:r>
    </w:p>
    <w:p w14:paraId="70E217A4" w14:textId="4B41AD54"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14</w:instrText>
      </w:r>
      <w:r w:rsidRPr="00487339">
        <w:rPr>
          <w:i/>
          <w:iCs/>
        </w:rPr>
        <w:fldChar w:fldCharType="end"/>
      </w:r>
      <w:r w:rsidRPr="00487339">
        <w:rPr>
          <w:i/>
          <w:iCs/>
        </w:rPr>
        <w:instrText>-1</w:instrText>
      </w:r>
      <w:r w:rsidRPr="00487339">
        <w:rPr>
          <w:i/>
          <w:iCs/>
        </w:rPr>
        <w:fldChar w:fldCharType="separate"/>
      </w:r>
      <w:r w:rsidR="00675480">
        <w:rPr>
          <w:i/>
          <w:iCs/>
          <w:noProof/>
        </w:rPr>
        <w:instrText>13</w:instrText>
      </w:r>
      <w:r w:rsidRPr="00487339">
        <w:rPr>
          <w:i/>
          <w:iCs/>
        </w:rPr>
        <w:fldChar w:fldCharType="end"/>
      </w:r>
      <w:r w:rsidRPr="00487339">
        <w:rPr>
          <w:i/>
          <w:iCs/>
        </w:rPr>
        <w:instrText>,26)+1</w:instrText>
      </w:r>
      <w:r w:rsidRPr="00487339">
        <w:rPr>
          <w:i/>
          <w:iCs/>
        </w:rPr>
        <w:fldChar w:fldCharType="separate"/>
      </w:r>
      <w:r w:rsidR="00675480">
        <w:rPr>
          <w:i/>
          <w:iCs/>
          <w:noProof/>
        </w:rPr>
        <w:instrText>14</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n</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n</w:t>
      </w:r>
      <w:r w:rsidR="00675480" w:rsidRPr="00487339">
        <w:t>)</w:t>
      </w:r>
      <w:r w:rsidRPr="00487339">
        <w:fldChar w:fldCharType="end"/>
      </w:r>
      <w:r w:rsidRPr="00487339">
        <w:tab/>
        <w:t>in section 52, after subsection (4), insert —</w:t>
      </w:r>
    </w:p>
    <w:p w14:paraId="2B50B6A2" w14:textId="29D663C4" w:rsidR="002D6041" w:rsidRPr="00487339" w:rsidRDefault="002D6041" w:rsidP="002D6041">
      <w:pPr>
        <w:pStyle w:val="Am2SectionText1"/>
      </w:pPr>
      <w:r w:rsidRPr="00487339">
        <w:t>“</w:t>
      </w:r>
      <w:r w:rsidRPr="009C7DC9">
        <w:fldChar w:fldCharType="begin" w:fldLock="1"/>
      </w:r>
      <w:r w:rsidRPr="009C7DC9">
        <w:instrText xml:space="preserve"> Quote "(4A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(4A)</w:t>
      </w:r>
      <w:r w:rsidRPr="009C7DC9">
        <w:fldChar w:fldCharType="end"/>
      </w:r>
      <w:r w:rsidRPr="009C7DC9">
        <w:t>  Pursuant to subsection (</w:t>
      </w:r>
      <w:r w:rsidR="00E56ACC" w:rsidRPr="009C7DC9">
        <w:t>4</w:t>
      </w:r>
      <w:r w:rsidRPr="009C7DC9">
        <w:t>)(</w:t>
      </w:r>
      <w:r w:rsidRPr="009C7DC9">
        <w:rPr>
          <w:i/>
          <w:iCs/>
        </w:rPr>
        <w:t>c</w:t>
      </w:r>
      <w:r w:rsidRPr="009C7DC9">
        <w:t xml:space="preserve">), the Board may issue to </w:t>
      </w:r>
      <w:r w:rsidR="00B12AFF" w:rsidRPr="009C7DC9">
        <w:t>a</w:t>
      </w:r>
      <w:r w:rsidRPr="009C7DC9">
        <w:t xml:space="preserve"> Superintendent of Prisons appointed under section 20 of the Priso</w:t>
      </w:r>
      <w:r w:rsidRPr="00487339">
        <w:t>ns Act 1933, an order to the same effect as an order under section 38 of that Act, for the purpose of producing a prisoner for examination before the Board.”;</w:t>
      </w:r>
    </w:p>
    <w:p w14:paraId="6279503F" w14:textId="2A8ACC2D"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15</w:instrText>
      </w:r>
      <w:r w:rsidRPr="00487339">
        <w:rPr>
          <w:i/>
          <w:iCs/>
        </w:rPr>
        <w:fldChar w:fldCharType="end"/>
      </w:r>
      <w:r w:rsidRPr="00487339">
        <w:rPr>
          <w:i/>
          <w:iCs/>
        </w:rPr>
        <w:instrText>-1</w:instrText>
      </w:r>
      <w:r w:rsidRPr="00487339">
        <w:rPr>
          <w:i/>
          <w:iCs/>
        </w:rPr>
        <w:fldChar w:fldCharType="separate"/>
      </w:r>
      <w:r w:rsidR="00675480">
        <w:rPr>
          <w:i/>
          <w:iCs/>
          <w:noProof/>
        </w:rPr>
        <w:instrText>14</w:instrText>
      </w:r>
      <w:r w:rsidRPr="00487339">
        <w:rPr>
          <w:i/>
          <w:iCs/>
        </w:rPr>
        <w:fldChar w:fldCharType="end"/>
      </w:r>
      <w:r w:rsidRPr="00487339">
        <w:rPr>
          <w:i/>
          <w:iCs/>
        </w:rPr>
        <w:instrText>,26)+1</w:instrText>
      </w:r>
      <w:r w:rsidRPr="00487339">
        <w:rPr>
          <w:i/>
          <w:iCs/>
        </w:rPr>
        <w:fldChar w:fldCharType="separate"/>
      </w:r>
      <w:r w:rsidR="00675480">
        <w:rPr>
          <w:i/>
          <w:iCs/>
          <w:noProof/>
        </w:rPr>
        <w:instrText>15</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o</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o</w:t>
      </w:r>
      <w:r w:rsidR="00675480" w:rsidRPr="00487339">
        <w:t>)</w:t>
      </w:r>
      <w:r w:rsidRPr="00487339">
        <w:fldChar w:fldCharType="end"/>
      </w:r>
      <w:r w:rsidRPr="00487339">
        <w:tab/>
        <w:t>in section 52, delete subsection (9);</w:t>
      </w:r>
    </w:p>
    <w:p w14:paraId="5C762796" w14:textId="38D88179"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16</w:instrText>
      </w:r>
      <w:r w:rsidRPr="00487339">
        <w:rPr>
          <w:i/>
          <w:iCs/>
        </w:rPr>
        <w:fldChar w:fldCharType="end"/>
      </w:r>
      <w:r w:rsidRPr="00487339">
        <w:rPr>
          <w:i/>
          <w:iCs/>
        </w:rPr>
        <w:instrText>-1</w:instrText>
      </w:r>
      <w:r w:rsidRPr="00487339">
        <w:rPr>
          <w:i/>
          <w:iCs/>
        </w:rPr>
        <w:fldChar w:fldCharType="separate"/>
      </w:r>
      <w:r w:rsidR="00675480">
        <w:rPr>
          <w:i/>
          <w:iCs/>
          <w:noProof/>
        </w:rPr>
        <w:instrText>15</w:instrText>
      </w:r>
      <w:r w:rsidRPr="00487339">
        <w:rPr>
          <w:i/>
          <w:iCs/>
        </w:rPr>
        <w:fldChar w:fldCharType="end"/>
      </w:r>
      <w:r w:rsidRPr="00487339">
        <w:rPr>
          <w:i/>
          <w:iCs/>
        </w:rPr>
        <w:instrText>,26)+1</w:instrText>
      </w:r>
      <w:r w:rsidRPr="00487339">
        <w:rPr>
          <w:i/>
          <w:iCs/>
        </w:rPr>
        <w:fldChar w:fldCharType="separate"/>
      </w:r>
      <w:r w:rsidR="00675480">
        <w:rPr>
          <w:i/>
          <w:iCs/>
          <w:noProof/>
        </w:rPr>
        <w:instrText>16</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p</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p</w:t>
      </w:r>
      <w:r w:rsidR="00675480" w:rsidRPr="00487339">
        <w:t>)</w:t>
      </w:r>
      <w:r w:rsidRPr="00487339">
        <w:fldChar w:fldCharType="end"/>
      </w:r>
      <w:r w:rsidRPr="00487339">
        <w:tab/>
        <w:t>in section 52, after subsection (12), insert —</w:t>
      </w:r>
    </w:p>
    <w:p w14:paraId="21B3BE6B" w14:textId="4A9D2C93" w:rsidR="002D6041" w:rsidRPr="00487339" w:rsidRDefault="002D6041" w:rsidP="002D6041">
      <w:pPr>
        <w:pStyle w:val="Am2SectionText1"/>
      </w:pPr>
      <w:r w:rsidRPr="00487339">
        <w:t>“</w:t>
      </w:r>
      <w:r w:rsidRPr="00487339">
        <w:fldChar w:fldCharType="begin" w:fldLock="1"/>
      </w:r>
      <w:r w:rsidRPr="00487339">
        <w:instrText xml:space="preserve"> Quote "(13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(13)</w:t>
      </w:r>
      <w:r w:rsidRPr="00487339">
        <w:fldChar w:fldCharType="end"/>
      </w:r>
      <w:r w:rsidRPr="00487339">
        <w:t>  Regulations made under section 50(10) may provide for the conduct of proceedings before the Board through electronic communication, video conferencing, tele</w:t>
      </w:r>
      <w:r w:rsidR="00F85A33" w:rsidRPr="00487339">
        <w:t>-</w:t>
      </w:r>
      <w:r w:rsidRPr="00487339">
        <w:t>conferencing or other electronic means, under specified circumstances.</w:t>
      </w:r>
    </w:p>
    <w:p w14:paraId="1A88EAF9" w14:textId="6489C8B8" w:rsidR="002D6041" w:rsidRPr="00487339" w:rsidRDefault="002D6041" w:rsidP="002D6041">
      <w:pPr>
        <w:pStyle w:val="Am2SectionText1"/>
      </w:pPr>
      <w:r w:rsidRPr="00487339">
        <w:fldChar w:fldCharType="begin" w:fldLock="1"/>
      </w:r>
      <w:r w:rsidRPr="00487339">
        <w:instrText xml:space="preserve"> Quote "(14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(14)</w:t>
      </w:r>
      <w:r w:rsidRPr="00487339">
        <w:fldChar w:fldCharType="end"/>
      </w:r>
      <w:r w:rsidRPr="00487339">
        <w:t>  A member of the Board before whom proceedings are conducted in the manner described in subsection (13) in those specified circumstances is deemed to be present and sitting at those proceedings.”;</w:t>
      </w:r>
    </w:p>
    <w:bookmarkEnd w:id="4"/>
    <w:p w14:paraId="3988DEA9" w14:textId="61026B7A" w:rsidR="002D6041" w:rsidRPr="00487339" w:rsidRDefault="002D6041" w:rsidP="002C5B7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17</w:instrText>
      </w:r>
      <w:r w:rsidRPr="00487339">
        <w:rPr>
          <w:i/>
          <w:iCs/>
        </w:rPr>
        <w:fldChar w:fldCharType="end"/>
      </w:r>
      <w:r w:rsidRPr="00487339">
        <w:rPr>
          <w:i/>
          <w:iCs/>
        </w:rPr>
        <w:instrText>-1</w:instrText>
      </w:r>
      <w:r w:rsidRPr="00487339">
        <w:rPr>
          <w:i/>
          <w:iCs/>
        </w:rPr>
        <w:fldChar w:fldCharType="separate"/>
      </w:r>
      <w:r w:rsidR="00675480">
        <w:rPr>
          <w:i/>
          <w:iCs/>
          <w:noProof/>
        </w:rPr>
        <w:instrText>16</w:instrText>
      </w:r>
      <w:r w:rsidRPr="00487339">
        <w:rPr>
          <w:i/>
          <w:iCs/>
        </w:rPr>
        <w:fldChar w:fldCharType="end"/>
      </w:r>
      <w:r w:rsidRPr="00487339">
        <w:rPr>
          <w:i/>
          <w:iCs/>
        </w:rPr>
        <w:instrText>,26)+1</w:instrText>
      </w:r>
      <w:r w:rsidRPr="00487339">
        <w:rPr>
          <w:i/>
          <w:iCs/>
        </w:rPr>
        <w:fldChar w:fldCharType="separate"/>
      </w:r>
      <w:r w:rsidR="00675480">
        <w:rPr>
          <w:i/>
          <w:iCs/>
          <w:noProof/>
        </w:rPr>
        <w:instrText>17</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q</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q</w:t>
      </w:r>
      <w:r w:rsidR="00675480" w:rsidRPr="00487339">
        <w:t>)</w:t>
      </w:r>
      <w:r w:rsidRPr="00487339">
        <w:fldChar w:fldCharType="end"/>
      </w:r>
      <w:r w:rsidRPr="00487339">
        <w:tab/>
      </w:r>
      <w:r w:rsidR="002C5B71" w:rsidRPr="00487339">
        <w:t>replace section 53 with —</w:t>
      </w:r>
    </w:p>
    <w:p w14:paraId="311E74EA" w14:textId="07DBD8BB" w:rsidR="002C5B71" w:rsidRPr="00487339" w:rsidRDefault="002C5B71" w:rsidP="002C5B71">
      <w:pPr>
        <w:pStyle w:val="Am2SectionHeading"/>
      </w:pPr>
      <w:r w:rsidRPr="00487339">
        <w:t>“Hearing of appeal by committee where a member becomes unavailable</w:t>
      </w:r>
    </w:p>
    <w:p w14:paraId="181624C0" w14:textId="0DA68B87" w:rsidR="002C5B71" w:rsidRPr="00487339" w:rsidRDefault="002C5B71" w:rsidP="002C5B71">
      <w:pPr>
        <w:pStyle w:val="Am2SectionText1"/>
      </w:pPr>
      <w:r w:rsidRPr="00675480">
        <w:rPr>
          <w:b/>
          <w:bCs/>
        </w:rPr>
        <w:fldChar w:fldCharType="begin" w:fldLock="1"/>
      </w:r>
      <w:r w:rsidRPr="00675480">
        <w:rPr>
          <w:b/>
          <w:bCs/>
        </w:rPr>
        <w:instrText xml:space="preserve"> Quote "53.</w:instrText>
      </w:r>
      <w:r w:rsidRPr="00675480">
        <w:rPr>
          <w:b/>
          <w:bCs/>
        </w:rPr>
        <w:fldChar w:fldCharType="begin" w:fldLock="1"/>
      </w:r>
      <w:r w:rsidRPr="00675480">
        <w:rPr>
          <w:b/>
          <w:bCs/>
        </w:rPr>
        <w:instrText xml:space="preserve"> Preserved=Yes </w:instrText>
      </w:r>
      <w:r w:rsidRPr="00675480">
        <w:rPr>
          <w:b/>
          <w:bCs/>
        </w:rPr>
        <w:fldChar w:fldCharType="end"/>
      </w:r>
      <w:r w:rsidRPr="00675480">
        <w:rPr>
          <w:b/>
          <w:bCs/>
        </w:rPr>
        <w:instrText xml:space="preserve">" </w:instrText>
      </w:r>
      <w:r w:rsidRPr="00675480">
        <w:rPr>
          <w:b/>
          <w:bCs/>
        </w:rPr>
        <w:fldChar w:fldCharType="separate"/>
      </w:r>
      <w:r w:rsidR="00675480" w:rsidRPr="00675480">
        <w:rPr>
          <w:b/>
          <w:bCs/>
        </w:rPr>
        <w:t>53.</w:t>
      </w:r>
      <w:r w:rsidRPr="00675480">
        <w:rPr>
          <w:b/>
          <w:bCs/>
        </w:rPr>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xml:space="preserve">  This section applies to an appeal before a committee of the Board, and a reference in this section to </w:t>
      </w:r>
      <w:r w:rsidRPr="00487339">
        <w:lastRenderedPageBreak/>
        <w:t>a member of the Board is to a member of the Board that is part of the committee.</w:t>
      </w:r>
    </w:p>
    <w:p w14:paraId="65F9395C" w14:textId="749671AD" w:rsidR="002C5B71" w:rsidRPr="00487339" w:rsidRDefault="002C5B71" w:rsidP="002C5B71">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Despite anything in this Part, if, in the course of any appeal, or, in the case of a reserved judgment in any appeal, at any time before delivery of the judgment, any member of the Board hearing the appeal resigns or is unable, through illness or any other cause, to continue to hear or to determine the appeal, the remaining members of the Board (if 2 or more), must hear and determine the appeal unless the parties object.</w:t>
      </w:r>
    </w:p>
    <w:p w14:paraId="4A93FBC6" w14:textId="3DC84C3C" w:rsidR="002C5B71" w:rsidRPr="00487339" w:rsidRDefault="002C5B71" w:rsidP="002C5B71">
      <w:pPr>
        <w:pStyle w:val="Am2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  In subsection (2), the Board is deemed to be duly constituted for the purposes of the appeal despite the member’s resignation or inability to act.</w:t>
      </w:r>
    </w:p>
    <w:p w14:paraId="48218146" w14:textId="2F6838F9" w:rsidR="002C5B71" w:rsidRPr="00487339" w:rsidRDefault="002C5B71" w:rsidP="002C5B71">
      <w:pPr>
        <w:pStyle w:val="Am2SectionText1"/>
      </w:pP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(4)</w:t>
      </w:r>
      <w:r w:rsidRPr="00487339">
        <w:fldChar w:fldCharType="end"/>
      </w:r>
      <w:r w:rsidRPr="00487339">
        <w:t>  Despite section 50(8), in a case under subsection (2) —</w:t>
      </w:r>
    </w:p>
    <w:p w14:paraId="28DF52E2" w14:textId="32A8F921" w:rsidR="002C5B71" w:rsidRPr="00487339" w:rsidRDefault="002C5B71"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where there are more than 2 members of the Board remaining, the appeal is to be decided in accordance with the decision of the majority of the remaining members of the Board and, if there is an equality of votes, the Chairperson of the Board or, in the Chairperson’s absence, the member presiding has a second or casting vote; or</w:t>
      </w:r>
    </w:p>
    <w:p w14:paraId="4C5E7F39" w14:textId="00FBB337" w:rsidR="002C5B71" w:rsidRPr="00487339" w:rsidRDefault="002C5B71" w:rsidP="002C5B71">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where there are only 2 members of the Board remaining, the appeal is to be decided in accordance with the unanimous decision of both members.</w:t>
      </w:r>
    </w:p>
    <w:p w14:paraId="5316FE99" w14:textId="3ABB7628" w:rsidR="002C5B71" w:rsidRPr="00487339" w:rsidRDefault="002C5B71" w:rsidP="00675480">
      <w:pPr>
        <w:pStyle w:val="Am2SectionText1"/>
      </w:pP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(5)</w:t>
      </w:r>
      <w:r w:rsidRPr="00487339">
        <w:fldChar w:fldCharType="end"/>
      </w:r>
      <w:r w:rsidRPr="00487339">
        <w:t>  The appeal must be reheard —</w:t>
      </w:r>
    </w:p>
    <w:p w14:paraId="2D868DD2" w14:textId="62D21085" w:rsidR="002C5B71" w:rsidRPr="00487339" w:rsidRDefault="002C5B71">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if the parties do not consent to the proceedings continuing before the remaining members of the Board under subsection (2); or</w:t>
      </w:r>
    </w:p>
    <w:p w14:paraId="1DFB7720" w14:textId="1C479399" w:rsidR="002C5B71" w:rsidRPr="00487339" w:rsidRDefault="002C5B71">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if the appeal is heard or determined by only 2 remaining members of the Board and they are unable to reach a unanimous decision.</w:t>
      </w:r>
    </w:p>
    <w:p w14:paraId="12AE47ED" w14:textId="77777777" w:rsidR="002C5B71" w:rsidRPr="00487339" w:rsidRDefault="002C5B71" w:rsidP="00675480">
      <w:pPr>
        <w:pStyle w:val="Am2SectionHeading"/>
      </w:pPr>
      <w:r w:rsidRPr="00487339">
        <w:lastRenderedPageBreak/>
        <w:t>Hearing of appeal by single member where member becomes unavailable</w:t>
      </w:r>
    </w:p>
    <w:p w14:paraId="430A1A67" w14:textId="4C901E91" w:rsidR="002C5B71" w:rsidRPr="00487339" w:rsidRDefault="002C5B71" w:rsidP="00675480">
      <w:pPr>
        <w:pStyle w:val="Am2SectionText1"/>
      </w:pPr>
      <w:r w:rsidRPr="00487339">
        <w:fldChar w:fldCharType="begin" w:fldLock="1"/>
      </w:r>
      <w:r w:rsidRPr="00487339">
        <w:instrText xml:space="preserve"> </w:instrText>
      </w:r>
      <w:r w:rsidRPr="00675480">
        <w:rPr>
          <w:b/>
        </w:rPr>
        <w:instrText>Quote "53.</w:instrText>
      </w:r>
      <w:r w:rsidRPr="00487339">
        <w:rPr>
          <w:b/>
        </w:rPr>
        <w:fldChar w:fldCharType="begin" w:fldLock="1"/>
      </w:r>
      <w:r w:rsidRPr="00675480">
        <w:rPr>
          <w:b/>
        </w:rPr>
        <w:instrText xml:space="preserve"> Preserved=Yes</w:instrText>
      </w:r>
      <w:r w:rsidRPr="00487339">
        <w:instrText xml:space="preserve"> </w:instrText>
      </w:r>
      <w:r w:rsidRPr="00487339">
        <w:fldChar w:fldCharType="end"/>
      </w:r>
      <w:r w:rsidRPr="00487339">
        <w:instrText xml:space="preserve">" </w:instrText>
      </w:r>
      <w:r w:rsidRPr="00487339">
        <w:fldChar w:fldCharType="separate"/>
      </w:r>
      <w:r w:rsidRPr="00675480">
        <w:rPr>
          <w:b/>
        </w:rPr>
        <w:t>53</w:t>
      </w:r>
      <w:r w:rsidRPr="00487339">
        <w:rPr>
          <w:b/>
        </w:rPr>
        <w:t>A</w:t>
      </w:r>
      <w:r w:rsidRPr="00675480">
        <w:rPr>
          <w:b/>
        </w:rPr>
        <w:t>.</w:t>
      </w:r>
      <w:r w:rsidRPr="00487339">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Where an appeal is before a single member of the Board, and the member resigns or is unable, through illness or any other cause, to continue to hear or determine the appeal, the Chairperson of the Board is to —</w:t>
      </w:r>
    </w:p>
    <w:p w14:paraId="75A3A9F2" w14:textId="7F99FFAA" w:rsidR="002C5B71" w:rsidRPr="00487339" w:rsidRDefault="002C5B71"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appoint another member of the Board in accordance with section 50(</w:t>
      </w:r>
      <w:r w:rsidR="00297056" w:rsidRPr="00487339">
        <w:t>6A</w:t>
      </w:r>
      <w:r w:rsidRPr="00487339">
        <w:t xml:space="preserve">); or </w:t>
      </w:r>
    </w:p>
    <w:p w14:paraId="22BBA286" w14:textId="57C5B41B" w:rsidR="002C5B71" w:rsidRPr="00487339" w:rsidRDefault="006C60E5" w:rsidP="00675480">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002C5B71" w:rsidRPr="00487339">
        <w:t xml:space="preserve">appoint a committee of the Board in accordance with section </w:t>
      </w:r>
      <w:r w:rsidRPr="00487339">
        <w:t>50</w:t>
      </w:r>
      <w:r w:rsidR="002C5B71" w:rsidRPr="00487339">
        <w:t>(</w:t>
      </w:r>
      <w:r w:rsidRPr="00487339">
        <w:t>6</w:t>
      </w:r>
      <w:r w:rsidR="002C5B71" w:rsidRPr="00487339">
        <w:t>),</w:t>
      </w:r>
    </w:p>
    <w:p w14:paraId="1356C107" w14:textId="77777777" w:rsidR="002C5B71" w:rsidRPr="00487339" w:rsidRDefault="002C5B71" w:rsidP="00675480">
      <w:pPr>
        <w:pStyle w:val="Am2SectionText1N"/>
      </w:pPr>
      <w:r w:rsidRPr="00487339">
        <w:t>to hear and determine the appeal.</w:t>
      </w:r>
    </w:p>
    <w:p w14:paraId="0237F4ED" w14:textId="1E95D137" w:rsidR="002C5B71" w:rsidRPr="00487339" w:rsidRDefault="006C60E5" w:rsidP="00675480">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w:t>
      </w:r>
      <w:r w:rsidR="002C5B71" w:rsidRPr="00487339">
        <w:t xml:space="preserve">The member or committee of </w:t>
      </w:r>
      <w:r w:rsidR="002C5B71" w:rsidRPr="009C7DC9">
        <w:t>the Board appointed under subsection (1) may, if it is in the interest</w:t>
      </w:r>
      <w:r w:rsidR="00262C5F" w:rsidRPr="009C7DC9">
        <w:t>s</w:t>
      </w:r>
      <w:r w:rsidR="002C5B71" w:rsidRPr="009C7DC9">
        <w:t xml:space="preserve"> of justice to do so, recall all or any of the witnesses or take their evidence afresh.</w:t>
      </w:r>
      <w:r w:rsidR="002C5B71" w:rsidRPr="00487339">
        <w:t xml:space="preserve"> </w:t>
      </w:r>
    </w:p>
    <w:p w14:paraId="37BBD13C" w14:textId="426788C2" w:rsidR="002C5B71" w:rsidRPr="00487339" w:rsidRDefault="006C60E5" w:rsidP="00675480">
      <w:pPr>
        <w:pStyle w:val="Am2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  </w:t>
      </w:r>
      <w:r w:rsidR="002C5B71" w:rsidRPr="00487339">
        <w:t>The member of the Board or committee appointed under subsection (1) must rehear the appeal if —</w:t>
      </w:r>
    </w:p>
    <w:p w14:paraId="3B56B9ED" w14:textId="295247AD" w:rsidR="002C5B71" w:rsidRPr="00487339" w:rsidRDefault="006C60E5"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r>
      <w:r w:rsidR="002C5B71" w:rsidRPr="00487339">
        <w:t>any party does not consent to the proceedings continuing before the member or committee; or</w:t>
      </w:r>
    </w:p>
    <w:p w14:paraId="09277C63" w14:textId="70B5330B" w:rsidR="002C5B71" w:rsidRPr="00487339" w:rsidRDefault="006C60E5" w:rsidP="00675480">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002C5B71" w:rsidRPr="00487339">
        <w:t>the member or committee determines that it would be in the interests of justice to do so.</w:t>
      </w:r>
    </w:p>
    <w:p w14:paraId="4ADB99C9" w14:textId="77777777" w:rsidR="002C5B71" w:rsidRPr="00487339" w:rsidRDefault="002C5B71" w:rsidP="00675480">
      <w:pPr>
        <w:pStyle w:val="Am2SectionHeading"/>
      </w:pPr>
      <w:r w:rsidRPr="00487339">
        <w:t>Replacement of single member with committee to hear appeal</w:t>
      </w:r>
    </w:p>
    <w:p w14:paraId="65A79A38" w14:textId="73F854C8" w:rsidR="002C5B71" w:rsidRPr="00487339" w:rsidRDefault="006C60E5" w:rsidP="00675480">
      <w:pPr>
        <w:pStyle w:val="Am2SectionText1"/>
      </w:pPr>
      <w:r w:rsidRPr="00487339">
        <w:fldChar w:fldCharType="begin" w:fldLock="1"/>
      </w:r>
      <w:r w:rsidRPr="00487339">
        <w:instrText xml:space="preserve"> </w:instrText>
      </w:r>
      <w:r w:rsidRPr="00675480">
        <w:rPr>
          <w:b/>
        </w:rPr>
        <w:instrText>Quote "53.</w:instrText>
      </w:r>
      <w:r w:rsidRPr="00487339">
        <w:rPr>
          <w:b/>
        </w:rPr>
        <w:fldChar w:fldCharType="begin" w:fldLock="1"/>
      </w:r>
      <w:r w:rsidRPr="00675480">
        <w:rPr>
          <w:b/>
        </w:rPr>
        <w:instrText xml:space="preserve"> Preserved=Yes</w:instrText>
      </w:r>
      <w:r w:rsidRPr="00487339">
        <w:instrText xml:space="preserve"> </w:instrText>
      </w:r>
      <w:r w:rsidRPr="00487339">
        <w:fldChar w:fldCharType="end"/>
      </w:r>
      <w:r w:rsidRPr="00487339">
        <w:instrText xml:space="preserve">" </w:instrText>
      </w:r>
      <w:r w:rsidRPr="00487339">
        <w:fldChar w:fldCharType="separate"/>
      </w:r>
      <w:r w:rsidRPr="00675480">
        <w:rPr>
          <w:b/>
        </w:rPr>
        <w:t>53</w:t>
      </w:r>
      <w:r w:rsidRPr="00487339">
        <w:rPr>
          <w:b/>
        </w:rPr>
        <w:t>B</w:t>
      </w:r>
      <w:r w:rsidRPr="00675480">
        <w:rPr>
          <w:b/>
        </w:rPr>
        <w:t>.</w:t>
      </w:r>
      <w:r w:rsidRPr="00487339">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t>
      </w:r>
      <w:r w:rsidR="002C5B71" w:rsidRPr="00487339">
        <w:t xml:space="preserve">Where an appeal is before a single member of the Board, the member may, before or at any time during the hearing, make a request to the Chairperson of the Board to appoint a committee of the Board under section </w:t>
      </w:r>
      <w:r w:rsidRPr="00487339">
        <w:t>50(6</w:t>
      </w:r>
      <w:r w:rsidR="002C5B71" w:rsidRPr="00487339">
        <w:t>) to hear and determine the appeal in his or her place instead.</w:t>
      </w:r>
    </w:p>
    <w:p w14:paraId="69D44D41" w14:textId="67605EA7" w:rsidR="002C5B71" w:rsidRPr="00265879" w:rsidRDefault="006C60E5" w:rsidP="00675480">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w:t>
      </w:r>
      <w:r w:rsidR="002C5B71" w:rsidRPr="00487339">
        <w:t xml:space="preserve">The </w:t>
      </w:r>
      <w:r w:rsidR="002C5B71" w:rsidRPr="00265879">
        <w:t xml:space="preserve">member may make the request if he or she reasonably believes that it is </w:t>
      </w:r>
      <w:r w:rsidR="00277770" w:rsidRPr="00265879">
        <w:t>in the interests of justice</w:t>
      </w:r>
      <w:r w:rsidR="002C5B71" w:rsidRPr="00265879">
        <w:t xml:space="preserve"> for the case to be heard by a committee of the Board.</w:t>
      </w:r>
    </w:p>
    <w:p w14:paraId="11CF97B5" w14:textId="3D096A82" w:rsidR="002C5B71" w:rsidRPr="00487339" w:rsidRDefault="006C60E5" w:rsidP="006C60E5">
      <w:pPr>
        <w:pStyle w:val="Am2SectionText1"/>
      </w:pPr>
      <w:r w:rsidRPr="00265879">
        <w:lastRenderedPageBreak/>
        <w:fldChar w:fldCharType="begin" w:fldLock="1"/>
      </w:r>
      <w:r w:rsidRPr="00265879">
        <w:instrText xml:space="preserve"> Quote "(3</w:instrText>
      </w:r>
      <w:r w:rsidRPr="00265879">
        <w:fldChar w:fldCharType="begin" w:fldLock="1"/>
      </w:r>
      <w:r w:rsidRPr="00265879">
        <w:instrText xml:space="preserve"> Preserved=Yes </w:instrText>
      </w:r>
      <w:r w:rsidRPr="00265879">
        <w:fldChar w:fldCharType="end"/>
      </w:r>
      <w:r w:rsidRPr="00265879">
        <w:instrText xml:space="preserve">)" </w:instrText>
      </w:r>
      <w:r w:rsidRPr="00265879">
        <w:fldChar w:fldCharType="separate"/>
      </w:r>
      <w:r w:rsidRPr="00265879">
        <w:t>(3)</w:t>
      </w:r>
      <w:r w:rsidRPr="00265879">
        <w:fldChar w:fldCharType="end"/>
      </w:r>
      <w:r w:rsidRPr="00265879">
        <w:t>  </w:t>
      </w:r>
      <w:r w:rsidR="002C5B71" w:rsidRPr="00265879">
        <w:t>If the Chairperson of the Board</w:t>
      </w:r>
      <w:r w:rsidR="006C109D" w:rsidRPr="00265879">
        <w:t>, in considering the request,</w:t>
      </w:r>
      <w:r w:rsidR="002C5B71" w:rsidRPr="00265879">
        <w:t xml:space="preserve"> </w:t>
      </w:r>
      <w:r w:rsidR="00277770" w:rsidRPr="00265879">
        <w:t xml:space="preserve">considers it to be in the interests of justice </w:t>
      </w:r>
      <w:r w:rsidR="006C109D" w:rsidRPr="00265879">
        <w:t>for the case to be heard by a committee of the Board</w:t>
      </w:r>
      <w:r w:rsidR="002C5B71" w:rsidRPr="00265879">
        <w:t>, the Chairperson must appoint a committee of the Board under</w:t>
      </w:r>
      <w:r w:rsidR="002C5B71" w:rsidRPr="00487339">
        <w:t xml:space="preserve"> section </w:t>
      </w:r>
      <w:r w:rsidRPr="00487339">
        <w:t>50(6</w:t>
      </w:r>
      <w:r w:rsidR="002C5B71" w:rsidRPr="00487339">
        <w:t>) and that committee must (if the hearing has commenced) rehear the appeal.</w:t>
      </w:r>
      <w:r w:rsidRPr="00487339">
        <w:t xml:space="preserve">”; </w:t>
      </w:r>
    </w:p>
    <w:p w14:paraId="2B76D8E3" w14:textId="19C4E006" w:rsidR="00D10EE9" w:rsidRPr="009C7DC9" w:rsidRDefault="006C60E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18</w:instrText>
      </w:r>
      <w:r w:rsidRPr="00487339">
        <w:rPr>
          <w:i/>
          <w:iCs/>
        </w:rPr>
        <w:fldChar w:fldCharType="end"/>
      </w:r>
      <w:r w:rsidRPr="00487339">
        <w:rPr>
          <w:i/>
          <w:iCs/>
        </w:rPr>
        <w:instrText>-1</w:instrText>
      </w:r>
      <w:r w:rsidRPr="00487339">
        <w:rPr>
          <w:i/>
          <w:iCs/>
        </w:rPr>
        <w:fldChar w:fldCharType="separate"/>
      </w:r>
      <w:r w:rsidR="00675480">
        <w:rPr>
          <w:i/>
          <w:iCs/>
          <w:noProof/>
        </w:rPr>
        <w:instrText>17</w:instrText>
      </w:r>
      <w:r w:rsidRPr="00487339">
        <w:rPr>
          <w:i/>
          <w:iCs/>
        </w:rPr>
        <w:fldChar w:fldCharType="end"/>
      </w:r>
      <w:r w:rsidRPr="00487339">
        <w:rPr>
          <w:i/>
          <w:iCs/>
        </w:rPr>
        <w:instrText>,26)+1</w:instrText>
      </w:r>
      <w:r w:rsidRPr="00487339">
        <w:rPr>
          <w:i/>
          <w:iCs/>
        </w:rPr>
        <w:fldChar w:fldCharType="separate"/>
      </w:r>
      <w:r w:rsidR="00675480">
        <w:rPr>
          <w:i/>
          <w:iCs/>
          <w:noProof/>
        </w:rPr>
        <w:instrText>18</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r</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r</w:t>
      </w:r>
      <w:r w:rsidR="00675480" w:rsidRPr="00487339">
        <w:t>)</w:t>
      </w:r>
      <w:r w:rsidRPr="00487339">
        <w:fldChar w:fldCharType="end"/>
      </w:r>
      <w:r w:rsidRPr="00487339">
        <w:tab/>
      </w:r>
      <w:r w:rsidR="00EA0960" w:rsidRPr="00487339">
        <w:t>in</w:t>
      </w:r>
      <w:r w:rsidR="00D10EE9" w:rsidRPr="00487339">
        <w:t xml:space="preserve"> section 82(3), delete “by personal service or registered </w:t>
      </w:r>
      <w:r w:rsidR="00D10EE9" w:rsidRPr="009C7DC9">
        <w:t>post”</w:t>
      </w:r>
      <w:r w:rsidR="0050683F" w:rsidRPr="009C7DC9">
        <w:t xml:space="preserve">; </w:t>
      </w:r>
    </w:p>
    <w:p w14:paraId="148276D2" w14:textId="05202707" w:rsidR="00675480" w:rsidRPr="009C7DC9" w:rsidRDefault="00675480" w:rsidP="00675480">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Pr="009C7DC9">
        <w:rPr>
          <w:i/>
          <w:iCs/>
          <w:noProof/>
        </w:rPr>
        <w:instrText>19</w:instrText>
      </w:r>
      <w:r w:rsidRPr="009C7DC9">
        <w:rPr>
          <w:i/>
          <w:iCs/>
        </w:rPr>
        <w:fldChar w:fldCharType="end"/>
      </w:r>
      <w:r w:rsidRPr="009C7DC9">
        <w:rPr>
          <w:i/>
          <w:iCs/>
        </w:rPr>
        <w:instrText>-1</w:instrText>
      </w:r>
      <w:r w:rsidRPr="009C7DC9">
        <w:rPr>
          <w:i/>
          <w:iCs/>
        </w:rPr>
        <w:fldChar w:fldCharType="separate"/>
      </w:r>
      <w:r w:rsidRPr="009C7DC9">
        <w:rPr>
          <w:i/>
          <w:iCs/>
          <w:noProof/>
        </w:rPr>
        <w:instrText>18</w:instrText>
      </w:r>
      <w:r w:rsidRPr="009C7DC9">
        <w:rPr>
          <w:i/>
          <w:iCs/>
        </w:rPr>
        <w:fldChar w:fldCharType="end"/>
      </w:r>
      <w:r w:rsidRPr="009C7DC9">
        <w:rPr>
          <w:i/>
          <w:iCs/>
        </w:rPr>
        <w:instrText>,26)+1</w:instrText>
      </w:r>
      <w:r w:rsidRPr="009C7DC9">
        <w:rPr>
          <w:i/>
          <w:iCs/>
        </w:rPr>
        <w:fldChar w:fldCharType="separate"/>
      </w:r>
      <w:r w:rsidRPr="009C7DC9">
        <w:rPr>
          <w:i/>
          <w:iCs/>
          <w:noProof/>
        </w:rPr>
        <w:instrText>19</w:instrText>
      </w:r>
      <w:r w:rsidRPr="009C7DC9">
        <w:rPr>
          <w:i/>
          <w:iCs/>
        </w:rPr>
        <w:fldChar w:fldCharType="end"/>
      </w:r>
      <w:r w:rsidRPr="009C7DC9">
        <w:rPr>
          <w:i/>
          <w:iCs/>
        </w:rPr>
        <w:instrText xml:space="preserve"> \*alphabetic</w:instrText>
      </w:r>
      <w:r w:rsidRPr="009C7DC9">
        <w:rPr>
          <w:i/>
          <w:iCs/>
        </w:rPr>
        <w:fldChar w:fldCharType="separate"/>
      </w:r>
      <w:r w:rsidRPr="009C7DC9">
        <w:rPr>
          <w:i/>
          <w:iCs/>
          <w:noProof/>
        </w:rPr>
        <w:instrText>s</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Pr="009C7DC9">
        <w:t>(</w:t>
      </w:r>
      <w:r w:rsidRPr="009C7DC9">
        <w:rPr>
          <w:i/>
          <w:iCs/>
          <w:noProof/>
        </w:rPr>
        <w:t>s</w:t>
      </w:r>
      <w:r w:rsidRPr="009C7DC9">
        <w:t>)</w:t>
      </w:r>
      <w:r w:rsidRPr="009C7DC9">
        <w:fldChar w:fldCharType="end"/>
      </w:r>
      <w:r w:rsidRPr="009C7DC9">
        <w:tab/>
        <w:t>in section 87(1)(</w:t>
      </w:r>
      <w:r w:rsidRPr="009C7DC9">
        <w:rPr>
          <w:i/>
          <w:iCs/>
        </w:rPr>
        <w:t>d</w:t>
      </w:r>
      <w:r w:rsidRPr="009C7DC9">
        <w:t>), replace “section 42(13) and (13A)” with “section 42(2)”</w:t>
      </w:r>
      <w:r w:rsidR="00313572" w:rsidRPr="009C7DC9">
        <w:t xml:space="preserve">; and </w:t>
      </w:r>
    </w:p>
    <w:p w14:paraId="6FADCE4A" w14:textId="388A9039" w:rsidR="0050683F" w:rsidRDefault="0050683F" w:rsidP="0050683F">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00675480" w:rsidRPr="009C7DC9">
        <w:rPr>
          <w:i/>
          <w:iCs/>
          <w:noProof/>
        </w:rPr>
        <w:instrText>20</w:instrText>
      </w:r>
      <w:r w:rsidRPr="009C7DC9">
        <w:rPr>
          <w:i/>
          <w:iCs/>
        </w:rPr>
        <w:fldChar w:fldCharType="end"/>
      </w:r>
      <w:r w:rsidRPr="009C7DC9">
        <w:rPr>
          <w:i/>
          <w:iCs/>
        </w:rPr>
        <w:instrText>-1</w:instrText>
      </w:r>
      <w:r w:rsidRPr="009C7DC9">
        <w:rPr>
          <w:i/>
          <w:iCs/>
        </w:rPr>
        <w:fldChar w:fldCharType="separate"/>
      </w:r>
      <w:r w:rsidR="00675480" w:rsidRPr="009C7DC9">
        <w:rPr>
          <w:i/>
          <w:iCs/>
          <w:noProof/>
        </w:rPr>
        <w:instrText>19</w:instrText>
      </w:r>
      <w:r w:rsidRPr="009C7DC9">
        <w:rPr>
          <w:i/>
          <w:iCs/>
        </w:rPr>
        <w:fldChar w:fldCharType="end"/>
      </w:r>
      <w:r w:rsidRPr="009C7DC9">
        <w:rPr>
          <w:i/>
          <w:iCs/>
        </w:rPr>
        <w:instrText>,26)+1</w:instrText>
      </w:r>
      <w:r w:rsidRPr="009C7DC9">
        <w:rPr>
          <w:i/>
          <w:iCs/>
        </w:rPr>
        <w:fldChar w:fldCharType="separate"/>
      </w:r>
      <w:r w:rsidR="00675480" w:rsidRPr="009C7DC9">
        <w:rPr>
          <w:i/>
          <w:iCs/>
          <w:noProof/>
        </w:rPr>
        <w:instrText>20</w:instrText>
      </w:r>
      <w:r w:rsidRPr="009C7DC9">
        <w:rPr>
          <w:i/>
          <w:iCs/>
        </w:rPr>
        <w:fldChar w:fldCharType="end"/>
      </w:r>
      <w:r w:rsidRPr="009C7DC9">
        <w:rPr>
          <w:i/>
          <w:iCs/>
        </w:rPr>
        <w:instrText xml:space="preserve"> \*alphabetic</w:instrText>
      </w:r>
      <w:r w:rsidRPr="009C7DC9">
        <w:rPr>
          <w:i/>
          <w:iCs/>
        </w:rPr>
        <w:fldChar w:fldCharType="separate"/>
      </w:r>
      <w:r w:rsidR="00675480" w:rsidRPr="009C7DC9">
        <w:rPr>
          <w:i/>
          <w:iCs/>
          <w:noProof/>
        </w:rPr>
        <w:instrText>t</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00675480" w:rsidRPr="009C7DC9">
        <w:t>(</w:t>
      </w:r>
      <w:r w:rsidR="00675480" w:rsidRPr="009C7DC9">
        <w:rPr>
          <w:i/>
          <w:iCs/>
          <w:noProof/>
        </w:rPr>
        <w:t>t</w:t>
      </w:r>
      <w:r w:rsidR="00675480" w:rsidRPr="009C7DC9">
        <w:t>)</w:t>
      </w:r>
      <w:r w:rsidRPr="009C7DC9">
        <w:fldChar w:fldCharType="end"/>
      </w:r>
      <w:r w:rsidRPr="009C7DC9">
        <w:tab/>
        <w:t>after the Ninth Sc</w:t>
      </w:r>
      <w:r>
        <w:t xml:space="preserve">hedule, insert — </w:t>
      </w:r>
    </w:p>
    <w:p w14:paraId="79CFF2ED" w14:textId="51120B37" w:rsidR="0050683F" w:rsidRDefault="0050683F" w:rsidP="00675480">
      <w:pPr>
        <w:pStyle w:val="Am2ScheduleHeading"/>
      </w:pPr>
      <w:r>
        <w:t>“</w:t>
      </w:r>
      <w:r>
        <w:fldChar w:fldCharType="begin" w:fldLock="1"/>
      </w:r>
      <w:r>
        <w:instrText xml:space="preserve"> Quote "TENTH </w:instrText>
      </w:r>
      <w:r w:rsidRPr="0050683F">
        <w:instrText>SCHEDUL</w:instrText>
      </w:r>
      <w:r>
        <w:fldChar w:fldCharType="begin" w:fldLock="1"/>
      </w:r>
      <w:r>
        <w:instrText xml:space="preserve"> Preserved=Yes </w:instrText>
      </w:r>
      <w:r>
        <w:fldChar w:fldCharType="end"/>
      </w:r>
      <w:r w:rsidRPr="0050683F">
        <w:instrText>E</w:instrText>
      </w:r>
      <w:r>
        <w:instrText xml:space="preserve">" </w:instrText>
      </w:r>
      <w:r>
        <w:fldChar w:fldCharType="separate"/>
      </w:r>
      <w:r>
        <w:t xml:space="preserve">TENTH </w:t>
      </w:r>
      <w:r w:rsidRPr="0050683F">
        <w:t>SCHEDULE</w:t>
      </w:r>
      <w:r>
        <w:fldChar w:fldCharType="end"/>
      </w:r>
    </w:p>
    <w:p w14:paraId="39A76CA7" w14:textId="352429F1" w:rsidR="0050683F" w:rsidRPr="009C7DC9" w:rsidRDefault="0050683F" w:rsidP="00675480">
      <w:pPr>
        <w:pStyle w:val="Am2ScheduleRef"/>
      </w:pPr>
      <w:r w:rsidRPr="009C7DC9">
        <w:t>Section 6(9</w:t>
      </w:r>
      <w:r w:rsidR="00313572" w:rsidRPr="009C7DC9">
        <w:t>B</w:t>
      </w:r>
      <w:r w:rsidRPr="009C7DC9">
        <w:t>) and (9</w:t>
      </w:r>
      <w:r w:rsidR="00313572" w:rsidRPr="009C7DC9">
        <w:t>C</w:t>
      </w:r>
      <w:r w:rsidRPr="009C7DC9">
        <w:t xml:space="preserve">) </w:t>
      </w:r>
    </w:p>
    <w:p w14:paraId="67001490" w14:textId="77777777" w:rsidR="0050683F" w:rsidRPr="00B11038" w:rsidRDefault="0050683F" w:rsidP="00675480">
      <w:pPr>
        <w:pStyle w:val="Am2ScheduleTitle"/>
      </w:pPr>
      <w:r w:rsidRPr="00B11038">
        <w:t xml:space="preserve">PRESCRIBED INFORMATION </w:t>
      </w:r>
    </w:p>
    <w:p w14:paraId="0921C69C" w14:textId="5DBDD4EE" w:rsidR="0050683F" w:rsidRPr="00B11038" w:rsidRDefault="006B698D" w:rsidP="00675480">
      <w:pPr>
        <w:pStyle w:val="Am2ScheduleSectionText1Indent"/>
      </w:pPr>
      <w:r w:rsidRPr="00B11038">
        <w:tab/>
      </w:r>
      <w:r w:rsidRPr="00B11038">
        <w:fldChar w:fldCharType="begin" w:fldLock="1"/>
      </w:r>
      <w:r w:rsidRPr="00B11038">
        <w:instrText xml:space="preserve"> Quote "1</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1.</w:t>
      </w:r>
      <w:r w:rsidRPr="00B11038">
        <w:fldChar w:fldCharType="end"/>
      </w:r>
      <w:r w:rsidRPr="00B11038">
        <w:tab/>
      </w:r>
      <w:r w:rsidR="0050683F" w:rsidRPr="00B11038">
        <w:t xml:space="preserve">The business registration number of a company </w:t>
      </w:r>
    </w:p>
    <w:p w14:paraId="6FCD1088" w14:textId="5AF5942D" w:rsidR="0050683F" w:rsidRPr="00B11038" w:rsidRDefault="006B698D" w:rsidP="00675480">
      <w:pPr>
        <w:pStyle w:val="Am2ScheduleSectionText1Indent"/>
      </w:pPr>
      <w:r w:rsidRPr="00B11038">
        <w:tab/>
      </w:r>
      <w:r w:rsidRPr="00B11038">
        <w:fldChar w:fldCharType="begin" w:fldLock="1"/>
      </w:r>
      <w:r w:rsidRPr="00B11038">
        <w:instrText xml:space="preserve"> Quote "2</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2.</w:t>
      </w:r>
      <w:r w:rsidRPr="00B11038">
        <w:fldChar w:fldCharType="end"/>
      </w:r>
      <w:r w:rsidRPr="00B11038">
        <w:tab/>
      </w:r>
      <w:r w:rsidR="0050683F" w:rsidRPr="00B11038">
        <w:t xml:space="preserve">The name of a company </w:t>
      </w:r>
    </w:p>
    <w:p w14:paraId="290024A6" w14:textId="05C7FFE3" w:rsidR="0050683F" w:rsidRPr="00B11038" w:rsidRDefault="006B698D" w:rsidP="00675480">
      <w:pPr>
        <w:pStyle w:val="Am2ScheduleSectionText1Indent"/>
      </w:pPr>
      <w:r w:rsidRPr="00B11038">
        <w:tab/>
      </w:r>
      <w:r w:rsidRPr="00B11038">
        <w:fldChar w:fldCharType="begin" w:fldLock="1"/>
      </w:r>
      <w:r w:rsidRPr="00B11038">
        <w:instrText xml:space="preserve"> Quote "3</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3.</w:t>
      </w:r>
      <w:r w:rsidRPr="00B11038">
        <w:fldChar w:fldCharType="end"/>
      </w:r>
      <w:r w:rsidRPr="00B11038">
        <w:tab/>
      </w:r>
      <w:r w:rsidR="0050683F" w:rsidRPr="00B11038">
        <w:t xml:space="preserve">The </w:t>
      </w:r>
      <w:r w:rsidR="00DB0F69" w:rsidRPr="00B11038">
        <w:t xml:space="preserve">prescribed </w:t>
      </w:r>
      <w:r w:rsidR="0050683F" w:rsidRPr="00B11038">
        <w:t xml:space="preserve">accounting period of a company </w:t>
      </w:r>
    </w:p>
    <w:p w14:paraId="058AB5DF" w14:textId="27161BF3" w:rsidR="0050683F" w:rsidRPr="00B11038" w:rsidRDefault="006B698D" w:rsidP="00675480">
      <w:pPr>
        <w:pStyle w:val="Am2ScheduleSectionText1Indent"/>
      </w:pPr>
      <w:r w:rsidRPr="00B11038">
        <w:tab/>
      </w:r>
      <w:r w:rsidRPr="00B11038">
        <w:fldChar w:fldCharType="begin" w:fldLock="1"/>
      </w:r>
      <w:r w:rsidRPr="00B11038">
        <w:instrText xml:space="preserve"> Quote "4</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4.</w:t>
      </w:r>
      <w:r w:rsidRPr="00B11038">
        <w:fldChar w:fldCharType="end"/>
      </w:r>
      <w:r w:rsidRPr="00B11038">
        <w:tab/>
      </w:r>
      <w:r w:rsidR="0050683F" w:rsidRPr="00B11038">
        <w:t xml:space="preserve">The revenue of a company in any period, presented in ranges determined by the Comptroller </w:t>
      </w:r>
    </w:p>
    <w:p w14:paraId="356FDD04" w14:textId="7E17CEF4" w:rsidR="0050683F" w:rsidRPr="00B11038" w:rsidRDefault="006B698D" w:rsidP="00675480">
      <w:pPr>
        <w:pStyle w:val="Am2ScheduleSectionText1Indent"/>
      </w:pPr>
      <w:r w:rsidRPr="00B11038">
        <w:tab/>
      </w:r>
      <w:r w:rsidRPr="00B11038">
        <w:fldChar w:fldCharType="begin" w:fldLock="1"/>
      </w:r>
      <w:r w:rsidRPr="00B11038">
        <w:instrText xml:space="preserve"> Quote "5</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5.</w:t>
      </w:r>
      <w:r w:rsidRPr="00B11038">
        <w:fldChar w:fldCharType="end"/>
      </w:r>
      <w:r w:rsidRPr="00B11038">
        <w:tab/>
      </w:r>
      <w:r w:rsidR="0050683F" w:rsidRPr="00B11038">
        <w:t xml:space="preserve">The total value of supplies made by a company in any period, presented in ranges determined by the Comptroller </w:t>
      </w:r>
    </w:p>
    <w:p w14:paraId="1F7EB45A" w14:textId="5D06C373" w:rsidR="0050683F" w:rsidRPr="00B11038" w:rsidRDefault="006B698D" w:rsidP="00675480">
      <w:pPr>
        <w:pStyle w:val="Am2ScheduleSectionText1Indent"/>
      </w:pPr>
      <w:r w:rsidRPr="00B11038">
        <w:tab/>
      </w:r>
      <w:r w:rsidRPr="00B11038">
        <w:fldChar w:fldCharType="begin" w:fldLock="1"/>
      </w:r>
      <w:r w:rsidRPr="00B11038">
        <w:instrText xml:space="preserve"> Quote "6</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6.</w:t>
      </w:r>
      <w:r w:rsidRPr="00B11038">
        <w:fldChar w:fldCharType="end"/>
      </w:r>
      <w:r w:rsidRPr="00B11038">
        <w:tab/>
      </w:r>
      <w:r w:rsidR="0050683F" w:rsidRPr="00B11038">
        <w:t xml:space="preserve">The total value of zero-rated supplies made by a company in any period, presented in ranges determined by the Comptroller”. </w:t>
      </w:r>
    </w:p>
    <w:p w14:paraId="30622636" w14:textId="3AB7DF1F" w:rsidR="00DB0F69" w:rsidRPr="00B11038" w:rsidRDefault="00D10EE9" w:rsidP="00D10EE9">
      <w:pPr>
        <w:pStyle w:val="AmendRef"/>
      </w:pPr>
      <w:r w:rsidRPr="00B11038">
        <w:t>[</w:t>
      </w:r>
      <w:r w:rsidR="00253630">
        <w:t>P</w:t>
      </w:r>
      <w:r w:rsidR="00846611" w:rsidRPr="00B11038">
        <w:t xml:space="preserve">aras (a), (b), (d) and (s) — Commencement </w:t>
      </w:r>
      <w:r w:rsidR="00253630">
        <w:t>n</w:t>
      </w:r>
      <w:r w:rsidR="00846611" w:rsidRPr="00B11038">
        <w:t xml:space="preserve">otification; </w:t>
      </w:r>
    </w:p>
    <w:p w14:paraId="62784FF9" w14:textId="77777777" w:rsidR="00DB0F69" w:rsidRPr="00B11038" w:rsidRDefault="00DB0F69" w:rsidP="00D10EE9">
      <w:pPr>
        <w:pStyle w:val="AmendRef"/>
      </w:pPr>
      <w:r w:rsidRPr="00B11038">
        <w:t>Paras (e) to (q) —Commencement notification;</w:t>
      </w:r>
    </w:p>
    <w:p w14:paraId="73B2D8D6" w14:textId="61A71909" w:rsidR="00D10EE9" w:rsidRPr="00B11038" w:rsidRDefault="00846611" w:rsidP="00D10EE9">
      <w:pPr>
        <w:pStyle w:val="AmendRef"/>
      </w:pPr>
      <w:r w:rsidRPr="00B11038">
        <w:t xml:space="preserve">the rest — </w:t>
      </w:r>
      <w:r w:rsidR="00D10EE9" w:rsidRPr="00B11038">
        <w:t>Gazette date]</w:t>
      </w:r>
    </w:p>
    <w:p w14:paraId="1B9E413A" w14:textId="77777777" w:rsidR="00737D00" w:rsidRPr="00737D00" w:rsidRDefault="00737D00" w:rsidP="00F771C2">
      <w:pPr>
        <w:pStyle w:val="SectionHeading"/>
      </w:pPr>
      <w:r w:rsidRPr="00B11038">
        <w:t>Related amendments to Inland Revenue Authority of Singapore</w:t>
      </w:r>
      <w:r w:rsidRPr="009C7DC9">
        <w:t xml:space="preserve"> Act 1992</w:t>
      </w:r>
    </w:p>
    <w:p w14:paraId="2C17A527" w14:textId="02DC0305" w:rsidR="00737D00" w:rsidRDefault="00737D00" w:rsidP="00737D00">
      <w:pPr>
        <w:pStyle w:val="SectionText1"/>
      </w:pPr>
      <w:r w:rsidRPr="00675480">
        <w:rPr>
          <w:b/>
          <w:bCs/>
        </w:rPr>
        <w:fldChar w:fldCharType="begin" w:fldLock="1"/>
      </w:r>
      <w:r w:rsidRPr="00675480">
        <w:rPr>
          <w:b/>
          <w:bCs/>
        </w:rPr>
        <w:instrText xml:space="preserve"> Quote "</w:instrText>
      </w:r>
      <w:r w:rsidRPr="00675480">
        <w:rPr>
          <w:b/>
          <w:bCs/>
        </w:rPr>
        <w:fldChar w:fldCharType="begin" w:fldLock="1"/>
      </w:r>
      <w:r w:rsidRPr="00675480">
        <w:rPr>
          <w:b/>
          <w:bCs/>
        </w:rPr>
        <w:instrText>SEQ SectionText(1.) \h</w:instrText>
      </w:r>
      <w:r w:rsidRPr="00675480">
        <w:rPr>
          <w:b/>
          <w:bCs/>
        </w:rPr>
        <w:fldChar w:fldCharType="end"/>
      </w:r>
      <w:r w:rsidRPr="00675480">
        <w:rPr>
          <w:b/>
          <w:bCs/>
        </w:rPr>
        <w:fldChar w:fldCharType="begin" w:fldLock="1"/>
      </w:r>
      <w:r w:rsidRPr="00675480">
        <w:rPr>
          <w:b/>
          <w:bCs/>
        </w:rPr>
        <w:instrText>SEQ ParaDisplay1</w:instrText>
      </w:r>
      <w:r w:rsidRPr="00675480">
        <w:rPr>
          <w:b/>
          <w:bCs/>
        </w:rPr>
        <w:fldChar w:fldCharType="separate"/>
      </w:r>
      <w:r w:rsidRPr="00675480">
        <w:rPr>
          <w:b/>
          <w:bCs/>
          <w:noProof/>
        </w:rPr>
        <w:instrText>44</w:instrText>
      </w:r>
      <w:r w:rsidRPr="00675480">
        <w:rPr>
          <w:b/>
          <w:bCs/>
        </w:rPr>
        <w:fldChar w:fldCharType="end"/>
      </w:r>
      <w:r w:rsidRPr="00675480">
        <w:rPr>
          <w:b/>
          <w:bCs/>
        </w:rPr>
        <w:fldChar w:fldCharType="begin" w:fldLock="1"/>
      </w:r>
      <w:r w:rsidRPr="00675480">
        <w:rPr>
          <w:b/>
          <w:bCs/>
        </w:rPr>
        <w:instrText xml:space="preserve"> SEQ SectionText(1) \r0\h </w:instrText>
      </w:r>
      <w:r w:rsidRPr="00675480">
        <w:rPr>
          <w:b/>
          <w:bCs/>
        </w:rPr>
        <w:fldChar w:fldCharType="end"/>
      </w:r>
      <w:r w:rsidRPr="00675480">
        <w:rPr>
          <w:b/>
          <w:bCs/>
        </w:rPr>
        <w:fldChar w:fldCharType="begin" w:fldLock="1"/>
      </w:r>
      <w:r w:rsidRPr="00675480">
        <w:rPr>
          <w:b/>
          <w:bCs/>
        </w:rPr>
        <w:instrText xml:space="preserve"> SEQ SectionInterpretation(a) \r0\h </w:instrText>
      </w:r>
      <w:r w:rsidRPr="00675480">
        <w:rPr>
          <w:b/>
          <w:bCs/>
        </w:rPr>
        <w:fldChar w:fldCharType="end"/>
      </w:r>
      <w:r w:rsidRPr="00675480">
        <w:rPr>
          <w:b/>
          <w:bCs/>
        </w:rPr>
        <w:fldChar w:fldCharType="begin" w:fldLock="1"/>
      </w:r>
      <w:r w:rsidRPr="00675480">
        <w:rPr>
          <w:b/>
          <w:bCs/>
        </w:rPr>
        <w:instrText xml:space="preserve"> SEQ SectionText(a) \r0\h </w:instrText>
      </w:r>
      <w:r w:rsidRPr="00675480">
        <w:rPr>
          <w:b/>
          <w:bCs/>
        </w:rPr>
        <w:fldChar w:fldCharType="end"/>
      </w:r>
      <w:r w:rsidRPr="00675480">
        <w:rPr>
          <w:b/>
          <w:bCs/>
        </w:rPr>
        <w:fldChar w:fldCharType="begin" w:fldLock="1"/>
      </w:r>
      <w:r w:rsidRPr="00675480">
        <w:rPr>
          <w:b/>
          <w:bCs/>
        </w:rPr>
        <w:instrText xml:space="preserve"> SEQ pSectionText1. \r0\h </w:instrText>
      </w:r>
      <w:r w:rsidRPr="00675480">
        <w:rPr>
          <w:b/>
          <w:bCs/>
        </w:rPr>
        <w:fldChar w:fldCharType="end"/>
      </w:r>
      <w:r w:rsidRPr="00675480">
        <w:rPr>
          <w:b/>
          <w:bCs/>
        </w:rPr>
        <w:fldChar w:fldCharType="begin" w:fldLock="1"/>
      </w:r>
      <w:r w:rsidRPr="00675480">
        <w:rPr>
          <w:b/>
          <w:bCs/>
        </w:rPr>
        <w:instrText xml:space="preserve"> SEQ SectionIllustrationText(a) \r0\h </w:instrText>
      </w:r>
      <w:r w:rsidRPr="00675480">
        <w:rPr>
          <w:b/>
          <w:bCs/>
        </w:rPr>
        <w:fldChar w:fldCharType="end"/>
      </w:r>
      <w:r w:rsidRPr="00675480">
        <w:rPr>
          <w:b/>
          <w:bCs/>
        </w:rPr>
        <w:fldChar w:fldCharType="begin" w:fldLock="1"/>
      </w:r>
      <w:r w:rsidRPr="00675480">
        <w:rPr>
          <w:b/>
          <w:bCs/>
        </w:rPr>
        <w:instrText xml:space="preserve"> SEQ SectionExplanationText\r0\h </w:instrText>
      </w:r>
      <w:r w:rsidRPr="00675480">
        <w:rPr>
          <w:b/>
          <w:bCs/>
        </w:rPr>
        <w:fldChar w:fldCharType="end"/>
      </w:r>
      <w:r w:rsidRPr="00675480">
        <w:rPr>
          <w:b/>
          <w:bCs/>
        </w:rPr>
        <w:fldChar w:fldCharType="begin" w:fldLock="1"/>
      </w:r>
      <w:r w:rsidRPr="00675480">
        <w:rPr>
          <w:b/>
          <w:bCs/>
        </w:rPr>
        <w:instrText xml:space="preserve"> SEQ SectionExceptionText\r0\h </w:instrText>
      </w:r>
      <w:r w:rsidRPr="00675480">
        <w:rPr>
          <w:b/>
          <w:bCs/>
        </w:rPr>
        <w:fldChar w:fldCharType="end"/>
      </w:r>
      <w:r w:rsidRPr="00675480">
        <w:rPr>
          <w:b/>
          <w:bCs/>
        </w:rPr>
        <w:instrText xml:space="preserve">." </w:instrText>
      </w:r>
      <w:r w:rsidRPr="00675480">
        <w:rPr>
          <w:b/>
          <w:bCs/>
        </w:rPr>
        <w:fldChar w:fldCharType="separate"/>
      </w:r>
      <w:r w:rsidR="00166774">
        <w:rPr>
          <w:b/>
          <w:bCs/>
          <w:noProof/>
        </w:rPr>
        <w:t>47</w:t>
      </w:r>
      <w:r w:rsidRPr="00675480">
        <w:rPr>
          <w:b/>
          <w:bCs/>
        </w:rPr>
        <w:t>.</w:t>
      </w:r>
      <w:r w:rsidRPr="00675480">
        <w:rPr>
          <w:b/>
          <w:bCs/>
        </w:rPr>
        <w:fldChar w:fldCharType="end"/>
      </w:r>
      <w:r>
        <w:t>  </w:t>
      </w:r>
      <w:r w:rsidRPr="00F771C2">
        <w:t>In section 29 of the Inland Revenue Authority of Singapore Act 1992 (as amended by section 48 of the Gambling Duties Act 2022)</w:t>
      </w:r>
      <w:r>
        <w:t> </w:t>
      </w:r>
      <w:r w:rsidRPr="00F771C2">
        <w:t>—</w:t>
      </w:r>
    </w:p>
    <w:p w14:paraId="4B3A48CE" w14:textId="4EB69C70" w:rsidR="00675480" w:rsidRPr="000F5F94" w:rsidRDefault="00737D00" w:rsidP="00737D00">
      <w:pPr>
        <w:pStyle w:val="SectionTexta"/>
      </w:pPr>
      <w:r>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Pr="000F5F94">
        <w:rPr>
          <w:i/>
          <w:iCs/>
          <w:noProof/>
        </w:rPr>
        <w:instrText>1</w:instrText>
      </w:r>
      <w:r w:rsidRPr="000F5F94">
        <w:rPr>
          <w:i/>
          <w:iCs/>
        </w:rPr>
        <w:fldChar w:fldCharType="end"/>
      </w:r>
      <w:r w:rsidRPr="000F5F94">
        <w:rPr>
          <w:i/>
          <w:iCs/>
        </w:rPr>
        <w:instrText>-1</w:instrText>
      </w:r>
      <w:r w:rsidRPr="000F5F94">
        <w:rPr>
          <w:i/>
          <w:iCs/>
        </w:rPr>
        <w:fldChar w:fldCharType="separate"/>
      </w:r>
      <w:r w:rsidRPr="000F5F94">
        <w:rPr>
          <w:i/>
          <w:iCs/>
          <w:noProof/>
        </w:rPr>
        <w:instrText>0</w:instrText>
      </w:r>
      <w:r w:rsidRPr="000F5F94">
        <w:rPr>
          <w:i/>
          <w:iCs/>
        </w:rPr>
        <w:fldChar w:fldCharType="end"/>
      </w:r>
      <w:r w:rsidRPr="000F5F94">
        <w:rPr>
          <w:i/>
          <w:iCs/>
        </w:rPr>
        <w:instrText>,26)+1</w:instrText>
      </w:r>
      <w:r w:rsidRPr="000F5F94">
        <w:rPr>
          <w:i/>
          <w:iCs/>
        </w:rPr>
        <w:fldChar w:fldCharType="separate"/>
      </w:r>
      <w:r w:rsidRPr="000F5F94">
        <w:rPr>
          <w:i/>
          <w:iCs/>
          <w:noProof/>
        </w:rPr>
        <w:instrText>1</w:instrText>
      </w:r>
      <w:r w:rsidRPr="000F5F94">
        <w:rPr>
          <w:i/>
          <w:iCs/>
        </w:rPr>
        <w:fldChar w:fldCharType="end"/>
      </w:r>
      <w:r w:rsidRPr="000F5F94">
        <w:rPr>
          <w:i/>
          <w:iCs/>
        </w:rPr>
        <w:instrText xml:space="preserve"> \*alphabetic</w:instrText>
      </w:r>
      <w:r w:rsidRPr="000F5F94">
        <w:rPr>
          <w:i/>
          <w:iCs/>
        </w:rPr>
        <w:fldChar w:fldCharType="separate"/>
      </w:r>
      <w:r w:rsidRPr="000F5F94">
        <w:rPr>
          <w:i/>
          <w:iCs/>
          <w:noProof/>
        </w:rPr>
        <w:instrText>a</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Pr="000F5F94">
        <w:t>(</w:t>
      </w:r>
      <w:r w:rsidRPr="000F5F94">
        <w:rPr>
          <w:i/>
          <w:iCs/>
          <w:noProof/>
        </w:rPr>
        <w:t>a</w:t>
      </w:r>
      <w:r w:rsidRPr="000F5F94">
        <w:t>)</w:t>
      </w:r>
      <w:r w:rsidRPr="000F5F94">
        <w:fldChar w:fldCharType="end"/>
      </w:r>
      <w:r w:rsidRPr="000F5F94">
        <w:tab/>
      </w:r>
      <w:r w:rsidR="00675480" w:rsidRPr="000F5F94">
        <w:t>replace subsection (1) with —</w:t>
      </w:r>
    </w:p>
    <w:p w14:paraId="6CBF61FF" w14:textId="29697D20" w:rsidR="00675480" w:rsidRPr="000F5F94" w:rsidRDefault="00675480" w:rsidP="00675480">
      <w:pPr>
        <w:pStyle w:val="Am2SectionText1"/>
      </w:pPr>
      <w:r w:rsidRPr="000F5F94">
        <w:lastRenderedPageBreak/>
        <w:t>“</w:t>
      </w:r>
      <w:r w:rsidRPr="000F5F94">
        <w:fldChar w:fldCharType="begin" w:fldLock="1"/>
      </w:r>
      <w:r w:rsidRPr="000F5F94">
        <w:instrText xml:space="preserve"> Quote "(1</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(1)</w:t>
      </w:r>
      <w:r w:rsidRPr="000F5F94">
        <w:fldChar w:fldCharType="end"/>
      </w:r>
      <w:r w:rsidRPr="000F5F94">
        <w:t>  The Authority may establish a system providing for —</w:t>
      </w:r>
    </w:p>
    <w:p w14:paraId="051F538D" w14:textId="14B17DC8" w:rsidR="00675480" w:rsidRPr="000F5F94" w:rsidRDefault="00675480" w:rsidP="00675480">
      <w:pPr>
        <w:pStyle w:val="Am2SectionTexta"/>
      </w:pPr>
      <w:r w:rsidRPr="000F5F94">
        <w:tab/>
      </w:r>
      <w:r w:rsidRPr="000F5F94">
        <w:fldChar w:fldCharType="begin" w:fldLock="1"/>
      </w:r>
      <w:r w:rsidRPr="000F5F94">
        <w:instrText xml:space="preserve"> Quote "(</w:instrText>
      </w:r>
      <w:r w:rsidRPr="000F5F94">
        <w:rPr>
          <w:i/>
        </w:rPr>
        <w:instrText>a</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a</w:t>
      </w:r>
      <w:r w:rsidRPr="000F5F94">
        <w:t>)</w:t>
      </w:r>
      <w:r w:rsidRPr="000F5F94">
        <w:fldChar w:fldCharType="end"/>
      </w:r>
      <w:r w:rsidRPr="000F5F94">
        <w:tab/>
        <w:t>the electronic service —</w:t>
      </w:r>
    </w:p>
    <w:p w14:paraId="1DD4E885" w14:textId="24994C5C" w:rsidR="00675480" w:rsidRPr="000F5F94" w:rsidRDefault="00675480" w:rsidP="00675480">
      <w:pPr>
        <w:pStyle w:val="Am2SectionTexti"/>
      </w:pPr>
      <w:r w:rsidRPr="000F5F94">
        <w:tab/>
      </w:r>
      <w:r w:rsidRPr="000F5F94">
        <w:fldChar w:fldCharType="begin" w:fldLock="1"/>
      </w:r>
      <w:r w:rsidRPr="000F5F94">
        <w:instrText xml:space="preserve"> Quote "(i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w:t>
      </w:r>
      <w:r w:rsidRPr="000F5F94">
        <w:fldChar w:fldCharType="end"/>
      </w:r>
      <w:r w:rsidRPr="000F5F94">
        <w:tab/>
        <w:t>by a person (or an electronic service agent on behalf of such a person) on the Authority or an officer of the Authority administering any relevant tax legislation; or</w:t>
      </w:r>
    </w:p>
    <w:p w14:paraId="0BE8F4CF" w14:textId="1A220257" w:rsidR="00675480" w:rsidRPr="000F5F94" w:rsidRDefault="00675480" w:rsidP="00675480">
      <w:pPr>
        <w:pStyle w:val="Am2SectionTexti"/>
      </w:pPr>
      <w:r w:rsidRPr="000F5F94">
        <w:tab/>
      </w:r>
      <w:r w:rsidRPr="000F5F94">
        <w:fldChar w:fldCharType="begin" w:fldLock="1"/>
      </w:r>
      <w:r w:rsidRPr="000F5F94">
        <w:instrText xml:space="preserve"> Quote "(ii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(ii)</w:t>
      </w:r>
      <w:r w:rsidRPr="000F5F94">
        <w:fldChar w:fldCharType="end"/>
      </w:r>
      <w:r w:rsidRPr="000F5F94">
        <w:tab/>
        <w:t>by the Authority, or an officer of the Authority administering any relevant tax legislation, on a person or an electronic service agent on behalf of such a person,</w:t>
      </w:r>
    </w:p>
    <w:p w14:paraId="03046F69" w14:textId="77777777" w:rsidR="00675480" w:rsidRPr="000F5F94" w:rsidRDefault="00675480" w:rsidP="00675480">
      <w:pPr>
        <w:pStyle w:val="Am2SectionTextaN0"/>
      </w:pPr>
      <w:r w:rsidRPr="000F5F94">
        <w:t xml:space="preserve">of a document or any information, which is permitted or required by or under any relevant tax legislation to be served or given; and </w:t>
      </w:r>
    </w:p>
    <w:p w14:paraId="4E9C581E" w14:textId="55FB5DB9" w:rsidR="00675480" w:rsidRPr="000F5F94" w:rsidRDefault="00675480" w:rsidP="00675480">
      <w:pPr>
        <w:pStyle w:val="Am2SectionTexta"/>
      </w:pPr>
      <w:r w:rsidRPr="000F5F94">
        <w:tab/>
      </w:r>
      <w:r w:rsidRPr="000F5F94">
        <w:fldChar w:fldCharType="begin" w:fldLock="1"/>
      </w:r>
      <w:r w:rsidRPr="000F5F94">
        <w:instrText xml:space="preserve"> Quote "(</w:instrText>
      </w:r>
      <w:r w:rsidRPr="000F5F94">
        <w:rPr>
          <w:i/>
        </w:rPr>
        <w:instrText>b</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b</w:t>
      </w:r>
      <w:r w:rsidRPr="000F5F94">
        <w:t>)</w:t>
      </w:r>
      <w:r w:rsidRPr="000F5F94">
        <w:fldChar w:fldCharType="end"/>
      </w:r>
      <w:r w:rsidRPr="000F5F94">
        <w:tab/>
        <w:t>the electronic registration of a person, transaction or matter that is permitted or required by or under a relevant tax legislation to be registered, and the cancellation of the same.</w:t>
      </w:r>
    </w:p>
    <w:p w14:paraId="5AFD7E13" w14:textId="61F474A6" w:rsidR="00737D00" w:rsidRPr="000F5F94" w:rsidRDefault="00737D00" w:rsidP="00737D00">
      <w:pPr>
        <w:pStyle w:val="Am2SectionText1"/>
      </w:pPr>
      <w:r w:rsidRPr="000F5F94">
        <w:fldChar w:fldCharType="begin" w:fldLock="1"/>
      </w:r>
      <w:r w:rsidRPr="000F5F94">
        <w:instrText xml:space="preserve"> Quote "(1A</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(1A)</w:t>
      </w:r>
      <w:r w:rsidRPr="000F5F94">
        <w:fldChar w:fldCharType="end"/>
      </w:r>
      <w:r w:rsidRPr="000F5F94">
        <w:t xml:space="preserve">  The Authority may establish and publish on its website the procedure for — </w:t>
      </w:r>
    </w:p>
    <w:p w14:paraId="64587487" w14:textId="77777777" w:rsidR="00737D00" w:rsidRPr="000F5F94" w:rsidRDefault="00737D00" w:rsidP="00737D00">
      <w:pPr>
        <w:pStyle w:val="Am2SectionTexta"/>
      </w:pPr>
      <w:r w:rsidRPr="000F5F94">
        <w:tab/>
      </w:r>
      <w:r w:rsidRPr="000F5F94">
        <w:fldChar w:fldCharType="begin" w:fldLock="1"/>
      </w:r>
      <w:r w:rsidRPr="000F5F94">
        <w:instrText xml:space="preserve"> Quote "(</w:instrText>
      </w:r>
      <w:r w:rsidRPr="000F5F94">
        <w:rPr>
          <w:i/>
        </w:rPr>
        <w:instrText>a</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a</w:t>
      </w:r>
      <w:r w:rsidRPr="000F5F94">
        <w:t>)</w:t>
      </w:r>
      <w:r w:rsidRPr="000F5F94">
        <w:fldChar w:fldCharType="end"/>
      </w:r>
      <w:r w:rsidRPr="000F5F94">
        <w:tab/>
        <w:t xml:space="preserve">the proper use of the system, including the procedure in circumstances where there is a breakdown of the system or an interruption in any electronic service using the system; and </w:t>
      </w:r>
    </w:p>
    <w:p w14:paraId="4426D26F" w14:textId="349470F0" w:rsidR="00737D00" w:rsidRPr="000F5F94" w:rsidRDefault="00737D00" w:rsidP="00737D00">
      <w:pPr>
        <w:pStyle w:val="Am2SectionTexta"/>
      </w:pPr>
      <w:r w:rsidRPr="000F5F94">
        <w:tab/>
      </w:r>
      <w:r w:rsidRPr="000F5F94">
        <w:fldChar w:fldCharType="begin" w:fldLock="1"/>
      </w:r>
      <w:r w:rsidRPr="000F5F94">
        <w:instrText xml:space="preserve"> Quote "(</w:instrText>
      </w:r>
      <w:r w:rsidRPr="000F5F94">
        <w:rPr>
          <w:i/>
        </w:rPr>
        <w:instrText>b</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b</w:t>
      </w:r>
      <w:r w:rsidRPr="000F5F94">
        <w:t>)</w:t>
      </w:r>
      <w:r w:rsidRPr="000F5F94">
        <w:fldChar w:fldCharType="end"/>
      </w:r>
      <w:r w:rsidRPr="000F5F94">
        <w:tab/>
        <w:t xml:space="preserve">the correction </w:t>
      </w:r>
      <w:r w:rsidR="00C33BC2">
        <w:t xml:space="preserve">or amendment </w:t>
      </w:r>
      <w:r w:rsidRPr="000F5F94">
        <w:t xml:space="preserve">of any document or information that is electronically filed, submitted, served or given using the system.”; </w:t>
      </w:r>
    </w:p>
    <w:p w14:paraId="7D27DF8D" w14:textId="076AE9CA" w:rsidR="00737D00" w:rsidRPr="000F5F94"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2</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1</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2</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b</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29127F" w:rsidRPr="000F5F94">
        <w:rPr>
          <w:i/>
          <w:iCs/>
          <w:noProof/>
        </w:rPr>
        <w:t>b</w:t>
      </w:r>
      <w:r w:rsidR="0029127F" w:rsidRPr="000F5F94">
        <w:t>)</w:t>
      </w:r>
      <w:r w:rsidRPr="000F5F94">
        <w:fldChar w:fldCharType="end"/>
      </w:r>
      <w:r w:rsidRPr="000F5F94">
        <w:tab/>
        <w:t>in subsection (2)(</w:t>
      </w:r>
      <w:r w:rsidRPr="000F5F94">
        <w:rPr>
          <w:i/>
          <w:iCs/>
        </w:rPr>
        <w:t>d</w:t>
      </w:r>
      <w:r w:rsidRPr="000F5F94">
        <w:t xml:space="preserve">), </w:t>
      </w:r>
      <w:r w:rsidR="0029127F" w:rsidRPr="000F5F94">
        <w:t>replace the words “an application, a return, notice or other document” with “a document or any information”;</w:t>
      </w:r>
    </w:p>
    <w:p w14:paraId="05ECD652" w14:textId="4EEC72FD" w:rsidR="00737D00"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3</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2</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3</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c</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29127F" w:rsidRPr="000F5F94">
        <w:rPr>
          <w:i/>
          <w:iCs/>
          <w:noProof/>
        </w:rPr>
        <w:t>c</w:t>
      </w:r>
      <w:r w:rsidR="0029127F" w:rsidRPr="000F5F94">
        <w:t>)</w:t>
      </w:r>
      <w:r w:rsidRPr="000F5F94">
        <w:fldChar w:fldCharType="end"/>
      </w:r>
      <w:r w:rsidRPr="000F5F94">
        <w:tab/>
        <w:t>in subsection (2), delete paragraphs (</w:t>
      </w:r>
      <w:r w:rsidRPr="000F5F94">
        <w:rPr>
          <w:i/>
          <w:iCs/>
        </w:rPr>
        <w:t>f</w:t>
      </w:r>
      <w:r w:rsidRPr="000F5F94">
        <w:t>), (</w:t>
      </w:r>
      <w:r w:rsidRPr="000F5F94">
        <w:rPr>
          <w:i/>
          <w:iCs/>
        </w:rPr>
        <w:t>g</w:t>
      </w:r>
      <w:r w:rsidRPr="000F5F94">
        <w:t>) and (</w:t>
      </w:r>
      <w:r w:rsidRPr="000F5F94">
        <w:rPr>
          <w:i/>
          <w:iCs/>
        </w:rPr>
        <w:t>h</w:t>
      </w:r>
      <w:r w:rsidRPr="000F5F94">
        <w:t>);</w:t>
      </w:r>
    </w:p>
    <w:p w14:paraId="1E1778A0" w14:textId="4FF7743A" w:rsidR="00737D00" w:rsidRPr="00B11038" w:rsidRDefault="00737D00" w:rsidP="00737D00">
      <w:pPr>
        <w:pStyle w:val="SectionTexta"/>
      </w:pPr>
      <w:r>
        <w:tab/>
      </w:r>
      <w:r w:rsidRPr="00737D00">
        <w:fldChar w:fldCharType="begin" w:fldLock="1"/>
      </w:r>
      <w:r w:rsidRPr="00737D00">
        <w:instrText xml:space="preserve"> Quote "(</w:instrText>
      </w:r>
      <w:r w:rsidRPr="00737D00">
        <w:fldChar w:fldCharType="begin" w:fldLock="1"/>
      </w:r>
      <w:r w:rsidRPr="00737D00">
        <w:instrText>SEQ SectionText(a) \h</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26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52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78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104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130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156 "</w:instrText>
      </w:r>
      <w:r w:rsidRPr="00737D00">
        <w:rPr>
          <w:i/>
        </w:rPr>
        <w:instrText>z</w:instrText>
      </w:r>
      <w:r w:rsidRPr="00737D00">
        <w:instrText>"</w:instrText>
      </w:r>
      <w:r w:rsidRPr="00737D00">
        <w:fldChar w:fldCharType="end"/>
      </w:r>
      <w:r w:rsidRPr="00737D00">
        <w:rPr>
          <w:i/>
          <w:iCs/>
        </w:rPr>
        <w:fldChar w:fldCharType="begin" w:fldLock="1"/>
      </w:r>
      <w:r w:rsidRPr="00737D00">
        <w:rPr>
          <w:i/>
          <w:iCs/>
        </w:rPr>
        <w:instrText>SEQ ParaDisplay \r</w:instrText>
      </w:r>
      <w:r w:rsidRPr="00737D00">
        <w:rPr>
          <w:i/>
          <w:iCs/>
        </w:rPr>
        <w:fldChar w:fldCharType="begin" w:fldLock="1"/>
      </w:r>
      <w:r w:rsidRPr="00737D00">
        <w:rPr>
          <w:i/>
          <w:iCs/>
        </w:rPr>
        <w:instrText>=MOD(</w:instrText>
      </w:r>
      <w:r w:rsidRPr="00737D00">
        <w:rPr>
          <w:i/>
          <w:iCs/>
        </w:rPr>
        <w:fldChar w:fldCharType="begin" w:fldLock="1"/>
      </w:r>
      <w:r w:rsidRPr="00737D00">
        <w:rPr>
          <w:i/>
          <w:iCs/>
        </w:rPr>
        <w:instrText>=</w:instrText>
      </w:r>
      <w:r w:rsidRPr="00737D00">
        <w:rPr>
          <w:i/>
          <w:iCs/>
        </w:rPr>
        <w:fldChar w:fldCharType="begin" w:fldLock="1"/>
      </w:r>
      <w:r w:rsidRPr="00737D00">
        <w:rPr>
          <w:i/>
          <w:iCs/>
        </w:rPr>
        <w:instrText>SEQ SectionText(a) \c</w:instrText>
      </w:r>
      <w:r w:rsidRPr="00737D00">
        <w:rPr>
          <w:i/>
          <w:iCs/>
        </w:rPr>
        <w:fldChar w:fldCharType="separate"/>
      </w:r>
      <w:r w:rsidR="0029127F">
        <w:rPr>
          <w:i/>
          <w:iCs/>
          <w:noProof/>
        </w:rPr>
        <w:instrText>4</w:instrText>
      </w:r>
      <w:r w:rsidRPr="00737D00">
        <w:rPr>
          <w:i/>
          <w:iCs/>
        </w:rPr>
        <w:fldChar w:fldCharType="end"/>
      </w:r>
      <w:r w:rsidRPr="00737D00">
        <w:rPr>
          <w:i/>
          <w:iCs/>
        </w:rPr>
        <w:instrText>-1</w:instrText>
      </w:r>
      <w:r w:rsidRPr="00737D00">
        <w:rPr>
          <w:i/>
          <w:iCs/>
        </w:rPr>
        <w:fldChar w:fldCharType="separate"/>
      </w:r>
      <w:r w:rsidR="0029127F">
        <w:rPr>
          <w:i/>
          <w:iCs/>
          <w:noProof/>
        </w:rPr>
        <w:instrText>3</w:instrText>
      </w:r>
      <w:r w:rsidRPr="00737D00">
        <w:rPr>
          <w:i/>
          <w:iCs/>
        </w:rPr>
        <w:fldChar w:fldCharType="end"/>
      </w:r>
      <w:r w:rsidRPr="00737D00">
        <w:rPr>
          <w:i/>
          <w:iCs/>
        </w:rPr>
        <w:instrText>,26)+1</w:instrText>
      </w:r>
      <w:r w:rsidRPr="00737D00">
        <w:rPr>
          <w:i/>
          <w:iCs/>
        </w:rPr>
        <w:fldChar w:fldCharType="separate"/>
      </w:r>
      <w:r w:rsidR="0029127F">
        <w:rPr>
          <w:i/>
          <w:iCs/>
          <w:noProof/>
        </w:rPr>
        <w:instrText>4</w:instrText>
      </w:r>
      <w:r w:rsidRPr="00737D00">
        <w:rPr>
          <w:i/>
          <w:iCs/>
        </w:rPr>
        <w:fldChar w:fldCharType="end"/>
      </w:r>
      <w:r w:rsidRPr="00737D00">
        <w:rPr>
          <w:i/>
          <w:iCs/>
        </w:rPr>
        <w:instrText xml:space="preserve"> \*alphabetic</w:instrText>
      </w:r>
      <w:r w:rsidRPr="00737D00">
        <w:rPr>
          <w:i/>
          <w:iCs/>
        </w:rPr>
        <w:fldChar w:fldCharType="separate"/>
      </w:r>
      <w:r w:rsidR="0029127F">
        <w:rPr>
          <w:i/>
          <w:iCs/>
          <w:noProof/>
        </w:rPr>
        <w:instrText>d</w:instrText>
      </w:r>
      <w:r w:rsidRPr="00737D00">
        <w:rPr>
          <w:i/>
          <w:iCs/>
        </w:rPr>
        <w:fldChar w:fldCharType="end"/>
      </w:r>
      <w:r w:rsidRPr="00737D00">
        <w:fldChar w:fldCharType="begin" w:fldLock="1"/>
      </w:r>
      <w:r w:rsidRPr="00737D00">
        <w:instrText>SEQ SectionText(i) \r0 \h</w:instrText>
      </w:r>
      <w:r w:rsidRPr="00737D00">
        <w:fldChar w:fldCharType="end"/>
      </w:r>
      <w:r w:rsidRPr="00737D00">
        <w:fldChar w:fldCharType="begin" w:fldLock="1"/>
      </w:r>
      <w:r w:rsidRPr="00737D00">
        <w:instrText xml:space="preserve"> SEQ Am2SectionText(1) \r0\h </w:instrText>
      </w:r>
      <w:r w:rsidRPr="00737D00">
        <w:fldChar w:fldCharType="end"/>
      </w:r>
      <w:r w:rsidRPr="00737D00">
        <w:fldChar w:fldCharType="begin" w:fldLock="1"/>
      </w:r>
      <w:r w:rsidRPr="00737D00">
        <w:instrText xml:space="preserve"> SEQ Am2SectionInterpretation(a) \r0\h </w:instrText>
      </w:r>
      <w:r w:rsidRPr="00737D00">
        <w:fldChar w:fldCharType="end"/>
      </w:r>
      <w:r w:rsidRPr="00737D00">
        <w:fldChar w:fldCharType="begin" w:fldLock="1"/>
      </w:r>
      <w:r w:rsidRPr="00737D00">
        <w:instrText xml:space="preserve"> SEQ pSectionText(a) \r0\h </w:instrText>
      </w:r>
      <w:r w:rsidRPr="00737D00">
        <w:fldChar w:fldCharType="end"/>
      </w:r>
      <w:r w:rsidRPr="00737D00">
        <w:fldChar w:fldCharType="begin" w:fldLock="1"/>
      </w:r>
      <w:r w:rsidRPr="00737D00">
        <w:instrText xml:space="preserve"> pSectionText(a) \r0\h </w:instrText>
      </w:r>
      <w:r w:rsidRPr="00737D00">
        <w:fldChar w:fldCharType="end"/>
      </w:r>
      <w:r w:rsidRPr="00737D00">
        <w:instrText xml:space="preserve">)" </w:instrText>
      </w:r>
      <w:r w:rsidRPr="00737D00">
        <w:fldChar w:fldCharType="separate"/>
      </w:r>
      <w:r w:rsidR="0029127F" w:rsidRPr="00737D00">
        <w:t>(</w:t>
      </w:r>
      <w:r w:rsidR="0029127F">
        <w:rPr>
          <w:i/>
          <w:iCs/>
          <w:noProof/>
        </w:rPr>
        <w:t>d</w:t>
      </w:r>
      <w:r w:rsidR="0029127F" w:rsidRPr="00737D00">
        <w:t>)</w:t>
      </w:r>
      <w:r w:rsidRPr="00737D00">
        <w:fldChar w:fldCharType="end"/>
      </w:r>
      <w:r>
        <w:tab/>
      </w:r>
      <w:r w:rsidRPr="00F771C2">
        <w:t xml:space="preserve">in subsection (3), replace </w:t>
      </w:r>
      <w:r w:rsidR="0029127F" w:rsidRPr="0029127F">
        <w:t xml:space="preserve">“an application, a return, notice or other </w:t>
      </w:r>
      <w:r w:rsidR="0029127F" w:rsidRPr="00B11038">
        <w:t xml:space="preserve">document which is permitted or required by or under </w:t>
      </w:r>
      <w:r w:rsidR="0029127F" w:rsidRPr="00B11038">
        <w:lastRenderedPageBreak/>
        <w:t>any relevant tax legislation is served” with “a document or any information which is permitted or required by or under any relevant tax legislation to be served or given, is served or given”;</w:t>
      </w:r>
    </w:p>
    <w:p w14:paraId="47670E3C" w14:textId="37A22D96" w:rsidR="00737D00" w:rsidRDefault="00737D00" w:rsidP="00737D0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29127F" w:rsidRPr="00B11038">
        <w:rPr>
          <w:i/>
          <w:iCs/>
          <w:noProof/>
        </w:rPr>
        <w:instrText>5</w:instrText>
      </w:r>
      <w:r w:rsidRPr="00B11038">
        <w:rPr>
          <w:i/>
          <w:iCs/>
        </w:rPr>
        <w:fldChar w:fldCharType="end"/>
      </w:r>
      <w:r w:rsidRPr="00B11038">
        <w:rPr>
          <w:i/>
          <w:iCs/>
        </w:rPr>
        <w:instrText>-1</w:instrText>
      </w:r>
      <w:r w:rsidRPr="00B11038">
        <w:rPr>
          <w:i/>
          <w:iCs/>
        </w:rPr>
        <w:fldChar w:fldCharType="separate"/>
      </w:r>
      <w:r w:rsidR="0029127F" w:rsidRPr="00B11038">
        <w:rPr>
          <w:i/>
          <w:iCs/>
          <w:noProof/>
        </w:rPr>
        <w:instrText>4</w:instrText>
      </w:r>
      <w:r w:rsidRPr="00B11038">
        <w:rPr>
          <w:i/>
          <w:iCs/>
        </w:rPr>
        <w:fldChar w:fldCharType="end"/>
      </w:r>
      <w:r w:rsidRPr="00B11038">
        <w:rPr>
          <w:i/>
          <w:iCs/>
        </w:rPr>
        <w:instrText>,26)+1</w:instrText>
      </w:r>
      <w:r w:rsidRPr="00B11038">
        <w:rPr>
          <w:i/>
          <w:iCs/>
        </w:rPr>
        <w:fldChar w:fldCharType="separate"/>
      </w:r>
      <w:r w:rsidR="0029127F" w:rsidRPr="00B11038">
        <w:rPr>
          <w:i/>
          <w:iCs/>
          <w:noProof/>
        </w:rPr>
        <w:instrText>5</w:instrText>
      </w:r>
      <w:r w:rsidRPr="00B11038">
        <w:rPr>
          <w:i/>
          <w:iCs/>
        </w:rPr>
        <w:fldChar w:fldCharType="end"/>
      </w:r>
      <w:r w:rsidRPr="00B11038">
        <w:rPr>
          <w:i/>
          <w:iCs/>
        </w:rPr>
        <w:instrText xml:space="preserve"> \*alphabetic</w:instrText>
      </w:r>
      <w:r w:rsidRPr="00B11038">
        <w:rPr>
          <w:i/>
          <w:iCs/>
        </w:rPr>
        <w:fldChar w:fldCharType="separate"/>
      </w:r>
      <w:r w:rsidR="0029127F" w:rsidRPr="00B11038">
        <w:rPr>
          <w:i/>
          <w:iCs/>
          <w:noProof/>
        </w:rPr>
        <w:instrText>e</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29127F" w:rsidRPr="00B11038">
        <w:t>(</w:t>
      </w:r>
      <w:r w:rsidR="0029127F" w:rsidRPr="00B11038">
        <w:rPr>
          <w:i/>
          <w:iCs/>
          <w:noProof/>
        </w:rPr>
        <w:t>e</w:t>
      </w:r>
      <w:r w:rsidR="0029127F" w:rsidRPr="00B11038">
        <w:t>)</w:t>
      </w:r>
      <w:r w:rsidRPr="00B11038">
        <w:fldChar w:fldCharType="end"/>
      </w:r>
      <w:r w:rsidRPr="00B11038">
        <w:tab/>
        <w:t>in subsection (3)(</w:t>
      </w:r>
      <w:r w:rsidRPr="00B11038">
        <w:rPr>
          <w:i/>
          <w:iCs/>
        </w:rPr>
        <w:t>a</w:t>
      </w:r>
      <w:r w:rsidRPr="00B11038">
        <w:t>) and (</w:t>
      </w:r>
      <w:r w:rsidRPr="00B11038">
        <w:rPr>
          <w:i/>
          <w:iCs/>
        </w:rPr>
        <w:t>c</w:t>
      </w:r>
      <w:r w:rsidRPr="00B11038">
        <w:t xml:space="preserve">)(i) and </w:t>
      </w:r>
      <w:r w:rsidR="00BA2B63" w:rsidRPr="00B11038">
        <w:t>(</w:t>
      </w:r>
      <w:r w:rsidR="00BA2B63" w:rsidRPr="00B11038">
        <w:rPr>
          <w:i/>
          <w:iCs/>
        </w:rPr>
        <w:t>c</w:t>
      </w:r>
      <w:r w:rsidR="00BA2B63" w:rsidRPr="00B11038">
        <w:t>)</w:t>
      </w:r>
      <w:r w:rsidRPr="00B11038">
        <w:t xml:space="preserve">(ii), replace </w:t>
      </w:r>
      <w:r w:rsidR="0029127F" w:rsidRPr="00B11038">
        <w:t>“application, return, notice or document” wherever it appears with “document or information”;</w:t>
      </w:r>
    </w:p>
    <w:p w14:paraId="0D53AF80" w14:textId="4C9A9138" w:rsidR="00737D00" w:rsidRPr="000F5F94"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6</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5</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6</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f</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A02B1A">
        <w:rPr>
          <w:i/>
          <w:iCs/>
          <w:noProof/>
        </w:rPr>
        <w:t>f</w:t>
      </w:r>
      <w:r w:rsidR="0029127F" w:rsidRPr="000F5F94">
        <w:t>)</w:t>
      </w:r>
      <w:r w:rsidRPr="000F5F94">
        <w:fldChar w:fldCharType="end"/>
      </w:r>
      <w:r w:rsidRPr="000F5F94">
        <w:tab/>
        <w:t>in subsection (3), replace paragraph (</w:t>
      </w:r>
      <w:r w:rsidRPr="000F5F94">
        <w:rPr>
          <w:i/>
          <w:iCs/>
        </w:rPr>
        <w:t>b</w:t>
      </w:r>
      <w:r w:rsidRPr="000F5F94">
        <w:t xml:space="preserve">) with — </w:t>
      </w:r>
    </w:p>
    <w:p w14:paraId="7B2C21B0" w14:textId="77777777" w:rsidR="00737D00" w:rsidRPr="000F5F94" w:rsidRDefault="00737D00" w:rsidP="00737D00">
      <w:pPr>
        <w:pStyle w:val="Am2SectionTexta"/>
      </w:pPr>
      <w:r w:rsidRPr="000F5F94">
        <w:tab/>
        <w:t>“</w:t>
      </w:r>
      <w:r w:rsidRPr="000F5F94">
        <w:fldChar w:fldCharType="begin" w:fldLock="1"/>
      </w:r>
      <w:r w:rsidRPr="000F5F94">
        <w:instrText xml:space="preserve"> Quote "(</w:instrText>
      </w:r>
      <w:r w:rsidRPr="000F5F94">
        <w:rPr>
          <w:i/>
        </w:rPr>
        <w:instrText>b</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b</w:t>
      </w:r>
      <w:r w:rsidRPr="000F5F94">
        <w:t>)</w:t>
      </w:r>
      <w:r w:rsidRPr="000F5F94">
        <w:fldChar w:fldCharType="end"/>
      </w:r>
      <w:r w:rsidRPr="000F5F94">
        <w:tab/>
        <w:t xml:space="preserve">where the electronic service is done by an electronic service agent on behalf of any person (called in this section the principal) — </w:t>
      </w:r>
    </w:p>
    <w:p w14:paraId="43A38704" w14:textId="26800A0F" w:rsidR="00737D00" w:rsidRPr="000F5F94" w:rsidRDefault="00737D00" w:rsidP="00737D00">
      <w:pPr>
        <w:pStyle w:val="Am2SectionTexti"/>
      </w:pPr>
      <w:r w:rsidRPr="000F5F94">
        <w:tab/>
      </w:r>
      <w:r w:rsidRPr="000F5F94">
        <w:fldChar w:fldCharType="begin" w:fldLock="1"/>
      </w:r>
      <w:r w:rsidRPr="000F5F94">
        <w:instrText xml:space="preserve"> Quote "(i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w:t>
      </w:r>
      <w:r w:rsidRPr="000F5F94">
        <w:fldChar w:fldCharType="end"/>
      </w:r>
      <w:r w:rsidRPr="000F5F94">
        <w:tab/>
      </w:r>
      <w:r w:rsidR="0029127F" w:rsidRPr="000F5F94">
        <w:t>the document or information is deemed to be served or given with the authority of that person; and</w:t>
      </w:r>
    </w:p>
    <w:p w14:paraId="38528AAF" w14:textId="4E2D7E8D" w:rsidR="00737D00" w:rsidRPr="000F5F94" w:rsidRDefault="00737D00" w:rsidP="00737D00">
      <w:pPr>
        <w:pStyle w:val="Am2SectionTexti"/>
      </w:pPr>
      <w:r w:rsidRPr="000F5F94">
        <w:tab/>
      </w:r>
      <w:r w:rsidRPr="000F5F94">
        <w:fldChar w:fldCharType="begin" w:fldLock="1"/>
      </w:r>
      <w:r w:rsidRPr="000F5F94">
        <w:instrText xml:space="preserve"> Quote "(ii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(ii)</w:t>
      </w:r>
      <w:r w:rsidRPr="000F5F94">
        <w:fldChar w:fldCharType="end"/>
      </w:r>
      <w:r w:rsidRPr="000F5F94">
        <w:tab/>
        <w:t xml:space="preserve">the principal is to be treated to be cognizant of all matters in the document or record containing the information, </w:t>
      </w:r>
    </w:p>
    <w:p w14:paraId="7719C3C5" w14:textId="72A7D318" w:rsidR="00737D00" w:rsidRPr="000F5F94" w:rsidRDefault="00737D00" w:rsidP="00737D00">
      <w:pPr>
        <w:pStyle w:val="Am2SectionTextaIndent"/>
      </w:pPr>
      <w:r w:rsidRPr="000F5F94">
        <w:t xml:space="preserve">unless that principal has, before the electronic service is done, informed the Authority in the prescribed manner that the principal has revoked the authority of the electronic service agent for the serving </w:t>
      </w:r>
      <w:r w:rsidR="0029127F" w:rsidRPr="000F5F94">
        <w:t xml:space="preserve">or giving </w:t>
      </w:r>
      <w:r w:rsidRPr="000F5F94">
        <w:t>of the document or information in question;”;</w:t>
      </w:r>
    </w:p>
    <w:p w14:paraId="6CCF2185" w14:textId="12E2D81C" w:rsidR="0029127F" w:rsidRPr="00DB0F69"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7</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6</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7</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g</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A02B1A">
        <w:rPr>
          <w:i/>
          <w:iCs/>
          <w:noProof/>
        </w:rPr>
        <w:t>g</w:t>
      </w:r>
      <w:r w:rsidR="0029127F" w:rsidRPr="000F5F94">
        <w:t>)</w:t>
      </w:r>
      <w:r w:rsidRPr="000F5F94">
        <w:fldChar w:fldCharType="end"/>
      </w:r>
      <w:r w:rsidRPr="000F5F94">
        <w:tab/>
      </w:r>
      <w:r w:rsidR="0029127F" w:rsidRPr="000F5F94">
        <w:t>in subsection (3)(</w:t>
      </w:r>
      <w:r w:rsidR="0029127F" w:rsidRPr="000F5F94">
        <w:rPr>
          <w:i/>
          <w:iCs/>
        </w:rPr>
        <w:t>c</w:t>
      </w:r>
      <w:r w:rsidR="0029127F" w:rsidRPr="000F5F94">
        <w:t xml:space="preserve">), replace “where the </w:t>
      </w:r>
      <w:r w:rsidR="0029127F" w:rsidRPr="00DB0F69">
        <w:t>electronic service of an application, a return, notice or other document which is permitted or required by or under any relevant tax legislation, is done” with “where the document or information is served or given”;</w:t>
      </w:r>
    </w:p>
    <w:p w14:paraId="7EEAC3AE" w14:textId="04DC02A3" w:rsidR="00737D00" w:rsidRPr="000F5F94" w:rsidRDefault="0029127F" w:rsidP="0029127F">
      <w:pPr>
        <w:pStyle w:val="SectionTexta"/>
      </w:pPr>
      <w:r w:rsidRPr="00DB0F69">
        <w:tab/>
      </w:r>
      <w:r w:rsidRPr="00DB0F69">
        <w:fldChar w:fldCharType="begin" w:fldLock="1"/>
      </w:r>
      <w:r w:rsidRPr="00DB0F69">
        <w:instrText xml:space="preserve"> Quote "(</w:instrText>
      </w:r>
      <w:r w:rsidRPr="00DB0F69">
        <w:fldChar w:fldCharType="begin" w:fldLock="1"/>
      </w:r>
      <w:r w:rsidRPr="00DB0F69">
        <w:instrText>SEQ SectionText(a) \h</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26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52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78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104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130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156 "</w:instrText>
      </w:r>
      <w:r w:rsidRPr="00DB0F69">
        <w:rPr>
          <w:i/>
        </w:rPr>
        <w:instrText>z</w:instrText>
      </w:r>
      <w:r w:rsidRPr="00DB0F69">
        <w:instrText>"</w:instrText>
      </w:r>
      <w:r w:rsidRPr="00DB0F69">
        <w:fldChar w:fldCharType="end"/>
      </w:r>
      <w:r w:rsidRPr="00DB0F69">
        <w:rPr>
          <w:i/>
          <w:iCs/>
        </w:rPr>
        <w:fldChar w:fldCharType="begin" w:fldLock="1"/>
      </w:r>
      <w:r w:rsidRPr="00DB0F69">
        <w:rPr>
          <w:i/>
          <w:iCs/>
        </w:rPr>
        <w:instrText>SEQ ParaDisplay \r</w:instrText>
      </w:r>
      <w:r w:rsidRPr="00DB0F69">
        <w:rPr>
          <w:i/>
          <w:iCs/>
        </w:rPr>
        <w:fldChar w:fldCharType="begin" w:fldLock="1"/>
      </w:r>
      <w:r w:rsidRPr="00DB0F69">
        <w:rPr>
          <w:i/>
          <w:iCs/>
        </w:rPr>
        <w:instrText>=MOD(</w:instrText>
      </w:r>
      <w:r w:rsidRPr="00DB0F69">
        <w:rPr>
          <w:i/>
          <w:iCs/>
        </w:rPr>
        <w:fldChar w:fldCharType="begin" w:fldLock="1"/>
      </w:r>
      <w:r w:rsidRPr="00DB0F69">
        <w:rPr>
          <w:i/>
          <w:iCs/>
        </w:rPr>
        <w:instrText>=</w:instrText>
      </w:r>
      <w:r w:rsidRPr="00DB0F69">
        <w:rPr>
          <w:i/>
          <w:iCs/>
        </w:rPr>
        <w:fldChar w:fldCharType="begin" w:fldLock="1"/>
      </w:r>
      <w:r w:rsidRPr="00DB0F69">
        <w:rPr>
          <w:i/>
          <w:iCs/>
        </w:rPr>
        <w:instrText>SEQ SectionText(a) \c</w:instrText>
      </w:r>
      <w:r w:rsidRPr="00DB0F69">
        <w:rPr>
          <w:i/>
          <w:iCs/>
        </w:rPr>
        <w:fldChar w:fldCharType="separate"/>
      </w:r>
      <w:r w:rsidRPr="00DB0F69">
        <w:rPr>
          <w:i/>
          <w:iCs/>
          <w:noProof/>
        </w:rPr>
        <w:instrText>8</w:instrText>
      </w:r>
      <w:r w:rsidRPr="00DB0F69">
        <w:rPr>
          <w:i/>
          <w:iCs/>
        </w:rPr>
        <w:fldChar w:fldCharType="end"/>
      </w:r>
      <w:r w:rsidRPr="00DB0F69">
        <w:rPr>
          <w:i/>
          <w:iCs/>
        </w:rPr>
        <w:instrText>-1</w:instrText>
      </w:r>
      <w:r w:rsidRPr="00DB0F69">
        <w:rPr>
          <w:i/>
          <w:iCs/>
        </w:rPr>
        <w:fldChar w:fldCharType="separate"/>
      </w:r>
      <w:r w:rsidRPr="00DB0F69">
        <w:rPr>
          <w:i/>
          <w:iCs/>
          <w:noProof/>
        </w:rPr>
        <w:instrText>7</w:instrText>
      </w:r>
      <w:r w:rsidRPr="00DB0F69">
        <w:rPr>
          <w:i/>
          <w:iCs/>
        </w:rPr>
        <w:fldChar w:fldCharType="end"/>
      </w:r>
      <w:r w:rsidRPr="00DB0F69">
        <w:rPr>
          <w:i/>
          <w:iCs/>
        </w:rPr>
        <w:instrText>,26)+1</w:instrText>
      </w:r>
      <w:r w:rsidRPr="00DB0F69">
        <w:rPr>
          <w:i/>
          <w:iCs/>
        </w:rPr>
        <w:fldChar w:fldCharType="separate"/>
      </w:r>
      <w:r w:rsidRPr="00DB0F69">
        <w:rPr>
          <w:i/>
          <w:iCs/>
          <w:noProof/>
        </w:rPr>
        <w:instrText>8</w:instrText>
      </w:r>
      <w:r w:rsidRPr="00DB0F69">
        <w:rPr>
          <w:i/>
          <w:iCs/>
        </w:rPr>
        <w:fldChar w:fldCharType="end"/>
      </w:r>
      <w:r w:rsidRPr="00DB0F69">
        <w:rPr>
          <w:i/>
          <w:iCs/>
        </w:rPr>
        <w:instrText xml:space="preserve"> \*alphabetic</w:instrText>
      </w:r>
      <w:r w:rsidRPr="00DB0F69">
        <w:rPr>
          <w:i/>
          <w:iCs/>
        </w:rPr>
        <w:fldChar w:fldCharType="separate"/>
      </w:r>
      <w:r w:rsidRPr="00DB0F69">
        <w:rPr>
          <w:i/>
          <w:iCs/>
          <w:noProof/>
        </w:rPr>
        <w:instrText>h</w:instrText>
      </w:r>
      <w:r w:rsidRPr="00DB0F69">
        <w:rPr>
          <w:i/>
          <w:iCs/>
        </w:rPr>
        <w:fldChar w:fldCharType="end"/>
      </w:r>
      <w:r w:rsidRPr="00DB0F69">
        <w:fldChar w:fldCharType="begin" w:fldLock="1"/>
      </w:r>
      <w:r w:rsidRPr="00DB0F69">
        <w:instrText>SEQ SectionText(i) \r0 \h</w:instrText>
      </w:r>
      <w:r w:rsidRPr="00DB0F69">
        <w:fldChar w:fldCharType="end"/>
      </w:r>
      <w:r w:rsidRPr="00DB0F69">
        <w:fldChar w:fldCharType="begin" w:fldLock="1"/>
      </w:r>
      <w:r w:rsidRPr="00DB0F69">
        <w:instrText xml:space="preserve"> SEQ Am2SectionText(1) \r0\h </w:instrText>
      </w:r>
      <w:r w:rsidRPr="00DB0F69">
        <w:fldChar w:fldCharType="end"/>
      </w:r>
      <w:r w:rsidRPr="00DB0F69">
        <w:fldChar w:fldCharType="begin" w:fldLock="1"/>
      </w:r>
      <w:r w:rsidRPr="00DB0F69">
        <w:instrText xml:space="preserve"> SEQ Am2SectionInterpretation(a) \r0\h </w:instrText>
      </w:r>
      <w:r w:rsidRPr="00DB0F69">
        <w:fldChar w:fldCharType="end"/>
      </w:r>
      <w:r w:rsidRPr="00DB0F69">
        <w:fldChar w:fldCharType="begin" w:fldLock="1"/>
      </w:r>
      <w:r w:rsidRPr="00DB0F69">
        <w:instrText xml:space="preserve"> SEQ pSectionText(a) \r0\h </w:instrText>
      </w:r>
      <w:r w:rsidRPr="00DB0F69">
        <w:fldChar w:fldCharType="end"/>
      </w:r>
      <w:r w:rsidRPr="00DB0F69">
        <w:fldChar w:fldCharType="begin" w:fldLock="1"/>
      </w:r>
      <w:r w:rsidRPr="00DB0F69">
        <w:instrText xml:space="preserve"> pSectionText(a) \r0\h </w:instrText>
      </w:r>
      <w:r w:rsidRPr="00DB0F69">
        <w:fldChar w:fldCharType="end"/>
      </w:r>
      <w:r w:rsidRPr="00DB0F69">
        <w:instrText xml:space="preserve">)" </w:instrText>
      </w:r>
      <w:r w:rsidRPr="00DB0F69">
        <w:fldChar w:fldCharType="separate"/>
      </w:r>
      <w:r w:rsidRPr="00DB0F69">
        <w:t>(</w:t>
      </w:r>
      <w:r w:rsidR="00A02B1A">
        <w:rPr>
          <w:i/>
          <w:iCs/>
          <w:noProof/>
        </w:rPr>
        <w:t>h</w:t>
      </w:r>
      <w:r w:rsidRPr="00DB0F69">
        <w:t>)</w:t>
      </w:r>
      <w:r w:rsidRPr="00DB0F69">
        <w:fldChar w:fldCharType="end"/>
      </w:r>
      <w:r w:rsidRPr="00DB0F69">
        <w:tab/>
      </w:r>
      <w:r w:rsidR="00737D00" w:rsidRPr="00DB0F69">
        <w:t xml:space="preserve">in subsection (4), replace </w:t>
      </w:r>
      <w:r w:rsidRPr="00DB0F69">
        <w:t>“an application, a return, notic</w:t>
      </w:r>
      <w:r w:rsidRPr="000F5F94">
        <w:t>e or document which is permitted or required by or under any relevant tax legislation that was electronically served” with “a document or any information which is permitted or required by or under any relevant tax legislation to be served or given, that was served or given”;</w:t>
      </w:r>
    </w:p>
    <w:p w14:paraId="45D96CC4" w14:textId="655D1F93" w:rsidR="00737D00" w:rsidRDefault="00737D00" w:rsidP="00737D00">
      <w:pPr>
        <w:pStyle w:val="SectionTexta"/>
      </w:pPr>
      <w:r w:rsidRPr="000F5F94">
        <w:lastRenderedPageBreak/>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Pr="000F5F94">
        <w:rPr>
          <w:i/>
          <w:iCs/>
          <w:noProof/>
        </w:rPr>
        <w:instrText>9</w:instrText>
      </w:r>
      <w:r w:rsidRPr="000F5F94">
        <w:rPr>
          <w:i/>
          <w:iCs/>
        </w:rPr>
        <w:fldChar w:fldCharType="end"/>
      </w:r>
      <w:r w:rsidRPr="000F5F94">
        <w:rPr>
          <w:i/>
          <w:iCs/>
        </w:rPr>
        <w:instrText>-1</w:instrText>
      </w:r>
      <w:r w:rsidRPr="000F5F94">
        <w:rPr>
          <w:i/>
          <w:iCs/>
        </w:rPr>
        <w:fldChar w:fldCharType="separate"/>
      </w:r>
      <w:r w:rsidRPr="000F5F94">
        <w:rPr>
          <w:i/>
          <w:iCs/>
          <w:noProof/>
        </w:rPr>
        <w:instrText>8</w:instrText>
      </w:r>
      <w:r w:rsidRPr="000F5F94">
        <w:rPr>
          <w:i/>
          <w:iCs/>
        </w:rPr>
        <w:fldChar w:fldCharType="end"/>
      </w:r>
      <w:r w:rsidRPr="000F5F94">
        <w:rPr>
          <w:i/>
          <w:iCs/>
        </w:rPr>
        <w:instrText>,26)+1</w:instrText>
      </w:r>
      <w:r w:rsidRPr="000F5F94">
        <w:rPr>
          <w:i/>
          <w:iCs/>
        </w:rPr>
        <w:fldChar w:fldCharType="separate"/>
      </w:r>
      <w:r w:rsidRPr="000F5F94">
        <w:rPr>
          <w:i/>
          <w:iCs/>
          <w:noProof/>
        </w:rPr>
        <w:instrText>9</w:instrText>
      </w:r>
      <w:r w:rsidRPr="000F5F94">
        <w:rPr>
          <w:i/>
          <w:iCs/>
        </w:rPr>
        <w:fldChar w:fldCharType="end"/>
      </w:r>
      <w:r w:rsidRPr="000F5F94">
        <w:rPr>
          <w:i/>
          <w:iCs/>
        </w:rPr>
        <w:instrText xml:space="preserve"> \*alphabetic</w:instrText>
      </w:r>
      <w:r w:rsidRPr="000F5F94">
        <w:rPr>
          <w:i/>
          <w:iCs/>
        </w:rPr>
        <w:fldChar w:fldCharType="separate"/>
      </w:r>
      <w:r w:rsidRPr="000F5F94">
        <w:rPr>
          <w:i/>
          <w:iCs/>
          <w:noProof/>
        </w:rPr>
        <w:instrText>i</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Pr="000F5F94">
        <w:t>(</w:t>
      </w:r>
      <w:r w:rsidR="00A02B1A">
        <w:rPr>
          <w:i/>
          <w:iCs/>
          <w:noProof/>
        </w:rPr>
        <w:t>i</w:t>
      </w:r>
      <w:r w:rsidRPr="000F5F94">
        <w:t>)</w:t>
      </w:r>
      <w:r w:rsidRPr="000F5F94">
        <w:fldChar w:fldCharType="end"/>
      </w:r>
      <w:r w:rsidRPr="000F5F94">
        <w:tab/>
        <w:t xml:space="preserve">in subsection (5), </w:t>
      </w:r>
      <w:r w:rsidR="0029127F" w:rsidRPr="000F5F94">
        <w:t>after</w:t>
      </w:r>
      <w:r w:rsidRPr="000F5F94">
        <w:t xml:space="preserve"> “document” (wherever it appears)</w:t>
      </w:r>
      <w:r w:rsidR="0029127F" w:rsidRPr="000F5F94">
        <w:t>,</w:t>
      </w:r>
      <w:r w:rsidRPr="000F5F94">
        <w:t xml:space="preserve"> </w:t>
      </w:r>
      <w:r w:rsidR="0029127F" w:rsidRPr="000F5F94">
        <w:t>insert</w:t>
      </w:r>
      <w:r w:rsidRPr="000F5F94">
        <w:t xml:space="preserve"> “or information”;</w:t>
      </w:r>
    </w:p>
    <w:p w14:paraId="118D2D8C" w14:textId="1D8EB769" w:rsidR="00737D00" w:rsidRDefault="00737D00" w:rsidP="00737D00">
      <w:pPr>
        <w:pStyle w:val="SectionTexta"/>
      </w:pPr>
      <w:r>
        <w:tab/>
      </w:r>
      <w:r w:rsidRPr="00737D00">
        <w:fldChar w:fldCharType="begin" w:fldLock="1"/>
      </w:r>
      <w:r w:rsidRPr="00737D00">
        <w:instrText xml:space="preserve"> Quote "(</w:instrText>
      </w:r>
      <w:r w:rsidRPr="00737D00">
        <w:fldChar w:fldCharType="begin" w:fldLock="1"/>
      </w:r>
      <w:r w:rsidRPr="00737D00">
        <w:instrText>SEQ SectionText(a) \h</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26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52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78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104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130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156 "</w:instrText>
      </w:r>
      <w:r w:rsidRPr="00737D00">
        <w:rPr>
          <w:i/>
        </w:rPr>
        <w:instrText>z</w:instrText>
      </w:r>
      <w:r w:rsidRPr="00737D00">
        <w:instrText>"</w:instrText>
      </w:r>
      <w:r w:rsidRPr="00737D00">
        <w:fldChar w:fldCharType="end"/>
      </w:r>
      <w:r w:rsidRPr="00737D00">
        <w:rPr>
          <w:i/>
          <w:iCs/>
        </w:rPr>
        <w:fldChar w:fldCharType="begin" w:fldLock="1"/>
      </w:r>
      <w:r w:rsidRPr="00737D00">
        <w:rPr>
          <w:i/>
          <w:iCs/>
        </w:rPr>
        <w:instrText>SEQ ParaDisplay \r</w:instrText>
      </w:r>
      <w:r w:rsidRPr="00737D00">
        <w:rPr>
          <w:i/>
          <w:iCs/>
        </w:rPr>
        <w:fldChar w:fldCharType="begin" w:fldLock="1"/>
      </w:r>
      <w:r w:rsidRPr="00737D00">
        <w:rPr>
          <w:i/>
          <w:iCs/>
        </w:rPr>
        <w:instrText>=MOD(</w:instrText>
      </w:r>
      <w:r w:rsidRPr="00737D00">
        <w:rPr>
          <w:i/>
          <w:iCs/>
        </w:rPr>
        <w:fldChar w:fldCharType="begin" w:fldLock="1"/>
      </w:r>
      <w:r w:rsidRPr="00737D00">
        <w:rPr>
          <w:i/>
          <w:iCs/>
        </w:rPr>
        <w:instrText>=</w:instrText>
      </w:r>
      <w:r w:rsidRPr="00737D00">
        <w:rPr>
          <w:i/>
          <w:iCs/>
        </w:rPr>
        <w:fldChar w:fldCharType="begin" w:fldLock="1"/>
      </w:r>
      <w:r w:rsidRPr="00737D00">
        <w:rPr>
          <w:i/>
          <w:iCs/>
        </w:rPr>
        <w:instrText>SEQ SectionText(a) \c</w:instrText>
      </w:r>
      <w:r w:rsidRPr="00737D00">
        <w:rPr>
          <w:i/>
          <w:iCs/>
        </w:rPr>
        <w:fldChar w:fldCharType="separate"/>
      </w:r>
      <w:r>
        <w:rPr>
          <w:i/>
          <w:iCs/>
          <w:noProof/>
        </w:rPr>
        <w:instrText>10</w:instrText>
      </w:r>
      <w:r w:rsidRPr="00737D00">
        <w:rPr>
          <w:i/>
          <w:iCs/>
        </w:rPr>
        <w:fldChar w:fldCharType="end"/>
      </w:r>
      <w:r w:rsidRPr="00737D00">
        <w:rPr>
          <w:i/>
          <w:iCs/>
        </w:rPr>
        <w:instrText>-1</w:instrText>
      </w:r>
      <w:r w:rsidRPr="00737D00">
        <w:rPr>
          <w:i/>
          <w:iCs/>
        </w:rPr>
        <w:fldChar w:fldCharType="separate"/>
      </w:r>
      <w:r>
        <w:rPr>
          <w:i/>
          <w:iCs/>
          <w:noProof/>
        </w:rPr>
        <w:instrText>9</w:instrText>
      </w:r>
      <w:r w:rsidRPr="00737D00">
        <w:rPr>
          <w:i/>
          <w:iCs/>
        </w:rPr>
        <w:fldChar w:fldCharType="end"/>
      </w:r>
      <w:r w:rsidRPr="00737D00">
        <w:rPr>
          <w:i/>
          <w:iCs/>
        </w:rPr>
        <w:instrText>,26)+1</w:instrText>
      </w:r>
      <w:r w:rsidRPr="00737D00">
        <w:rPr>
          <w:i/>
          <w:iCs/>
        </w:rPr>
        <w:fldChar w:fldCharType="separate"/>
      </w:r>
      <w:r>
        <w:rPr>
          <w:i/>
          <w:iCs/>
          <w:noProof/>
        </w:rPr>
        <w:instrText>10</w:instrText>
      </w:r>
      <w:r w:rsidRPr="00737D00">
        <w:rPr>
          <w:i/>
          <w:iCs/>
        </w:rPr>
        <w:fldChar w:fldCharType="end"/>
      </w:r>
      <w:r w:rsidRPr="00737D00">
        <w:rPr>
          <w:i/>
          <w:iCs/>
        </w:rPr>
        <w:instrText xml:space="preserve"> \*alphabetic</w:instrText>
      </w:r>
      <w:r w:rsidRPr="00737D00">
        <w:rPr>
          <w:i/>
          <w:iCs/>
        </w:rPr>
        <w:fldChar w:fldCharType="separate"/>
      </w:r>
      <w:r>
        <w:rPr>
          <w:i/>
          <w:iCs/>
          <w:noProof/>
        </w:rPr>
        <w:instrText>j</w:instrText>
      </w:r>
      <w:r w:rsidRPr="00737D00">
        <w:rPr>
          <w:i/>
          <w:iCs/>
        </w:rPr>
        <w:fldChar w:fldCharType="end"/>
      </w:r>
      <w:r w:rsidRPr="00737D00">
        <w:fldChar w:fldCharType="begin" w:fldLock="1"/>
      </w:r>
      <w:r w:rsidRPr="00737D00">
        <w:instrText>SEQ SectionText(i) \r0 \h</w:instrText>
      </w:r>
      <w:r w:rsidRPr="00737D00">
        <w:fldChar w:fldCharType="end"/>
      </w:r>
      <w:r w:rsidRPr="00737D00">
        <w:fldChar w:fldCharType="begin" w:fldLock="1"/>
      </w:r>
      <w:r w:rsidRPr="00737D00">
        <w:instrText xml:space="preserve"> SEQ Am2SectionText(1) \r0\h </w:instrText>
      </w:r>
      <w:r w:rsidRPr="00737D00">
        <w:fldChar w:fldCharType="end"/>
      </w:r>
      <w:r w:rsidRPr="00737D00">
        <w:fldChar w:fldCharType="begin" w:fldLock="1"/>
      </w:r>
      <w:r w:rsidRPr="00737D00">
        <w:instrText xml:space="preserve"> SEQ Am2SectionInterpretation(a) \r0\h </w:instrText>
      </w:r>
      <w:r w:rsidRPr="00737D00">
        <w:fldChar w:fldCharType="end"/>
      </w:r>
      <w:r w:rsidRPr="00737D00">
        <w:fldChar w:fldCharType="begin" w:fldLock="1"/>
      </w:r>
      <w:r w:rsidRPr="00737D00">
        <w:instrText xml:space="preserve"> SEQ pSectionText(a) \r0\h </w:instrText>
      </w:r>
      <w:r w:rsidRPr="00737D00">
        <w:fldChar w:fldCharType="end"/>
      </w:r>
      <w:r w:rsidRPr="00737D00">
        <w:fldChar w:fldCharType="begin" w:fldLock="1"/>
      </w:r>
      <w:r w:rsidRPr="00737D00">
        <w:instrText xml:space="preserve"> pSectionText(a) \r0\h </w:instrText>
      </w:r>
      <w:r w:rsidRPr="00737D00">
        <w:fldChar w:fldCharType="end"/>
      </w:r>
      <w:r w:rsidRPr="00737D00">
        <w:instrText xml:space="preserve">)" </w:instrText>
      </w:r>
      <w:r w:rsidRPr="00737D00">
        <w:fldChar w:fldCharType="separate"/>
      </w:r>
      <w:r w:rsidRPr="00737D00">
        <w:t>(</w:t>
      </w:r>
      <w:r w:rsidR="00A02B1A">
        <w:rPr>
          <w:i/>
          <w:iCs/>
          <w:noProof/>
        </w:rPr>
        <w:t>j</w:t>
      </w:r>
      <w:r w:rsidRPr="00737D00">
        <w:t>)</w:t>
      </w:r>
      <w:r w:rsidRPr="00737D00">
        <w:fldChar w:fldCharType="end"/>
      </w:r>
      <w:r>
        <w:tab/>
      </w:r>
      <w:r w:rsidRPr="00F771C2">
        <w:t>in subsection</w:t>
      </w:r>
      <w:r w:rsidRPr="00737D00">
        <w:t xml:space="preserve"> (6), replace paragraph (</w:t>
      </w:r>
      <w:r w:rsidRPr="0029127F">
        <w:rPr>
          <w:i/>
          <w:iCs/>
        </w:rPr>
        <w:t>a</w:t>
      </w:r>
      <w:r w:rsidRPr="00F771C2">
        <w:t xml:space="preserve">) with — </w:t>
      </w:r>
    </w:p>
    <w:p w14:paraId="1ED423F3" w14:textId="77777777" w:rsidR="00737D00" w:rsidRPr="000F5F94" w:rsidRDefault="00737D00" w:rsidP="00737D00">
      <w:pPr>
        <w:pStyle w:val="Am2SectionTexta"/>
      </w:pPr>
      <w:r>
        <w:tab/>
        <w:t>“</w:t>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Pr="000F5F94">
        <w:t xml:space="preserve">giving the particulars of — </w:t>
      </w:r>
    </w:p>
    <w:p w14:paraId="61F3E74C" w14:textId="25EE8434" w:rsidR="00737D00" w:rsidRPr="000F5F94" w:rsidRDefault="00737D00" w:rsidP="00737D00">
      <w:pPr>
        <w:pStyle w:val="Am2SectionTexti"/>
      </w:pPr>
      <w:r w:rsidRPr="000F5F94">
        <w:tab/>
      </w:r>
      <w:r w:rsidRPr="000F5F94">
        <w:fldChar w:fldCharType="begin" w:fldLock="1"/>
      </w:r>
      <w:r w:rsidRPr="000F5F94">
        <w:instrText xml:space="preserve"> Quote "(i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w:t>
      </w:r>
      <w:r w:rsidRPr="000F5F94">
        <w:fldChar w:fldCharType="end"/>
      </w:r>
      <w:r w:rsidRPr="000F5F94">
        <w:tab/>
        <w:t xml:space="preserve">any person whose authentication code was used to serve or give the document or information using the system; or </w:t>
      </w:r>
    </w:p>
    <w:p w14:paraId="110DF7DD" w14:textId="16DCE356" w:rsidR="00737D00" w:rsidRPr="00B11038" w:rsidRDefault="00737D00" w:rsidP="0029127F">
      <w:pPr>
        <w:pStyle w:val="Am2SectionTexti"/>
      </w:pPr>
      <w:r w:rsidRPr="000F5F94">
        <w:tab/>
      </w:r>
      <w:r w:rsidRPr="000F5F94">
        <w:fldChar w:fldCharType="begin" w:fldLock="1"/>
      </w:r>
      <w:r w:rsidRPr="000F5F94">
        <w:instrText xml:space="preserve"> Quote "(ii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(ii)</w:t>
      </w:r>
      <w:r w:rsidRPr="000F5F94">
        <w:fldChar w:fldCharType="end"/>
      </w:r>
      <w:r w:rsidRPr="000F5F94">
        <w:tab/>
        <w:t xml:space="preserve">any person or device involved in the production or </w:t>
      </w:r>
      <w:r w:rsidRPr="00B11038">
        <w:t xml:space="preserve">transmission of the electronic record of the document or information, or the copy or print-out;”; </w:t>
      </w:r>
    </w:p>
    <w:p w14:paraId="5F88493E" w14:textId="53E7E39F" w:rsidR="0029127F" w:rsidRPr="00B11038" w:rsidRDefault="00737D00" w:rsidP="0029127F">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11</w:instrText>
      </w:r>
      <w:r w:rsidRPr="00B11038">
        <w:rPr>
          <w:i/>
          <w:iCs/>
        </w:rPr>
        <w:fldChar w:fldCharType="end"/>
      </w:r>
      <w:r w:rsidRPr="00B11038">
        <w:rPr>
          <w:i/>
          <w:iCs/>
        </w:rPr>
        <w:instrText>-1</w:instrText>
      </w:r>
      <w:r w:rsidRPr="00B11038">
        <w:rPr>
          <w:i/>
          <w:iCs/>
        </w:rPr>
        <w:fldChar w:fldCharType="separate"/>
      </w:r>
      <w:r w:rsidRPr="00B11038">
        <w:rPr>
          <w:i/>
          <w:iCs/>
          <w:noProof/>
        </w:rPr>
        <w:instrText>10</w:instrText>
      </w:r>
      <w:r w:rsidRPr="00B11038">
        <w:rPr>
          <w:i/>
          <w:iCs/>
        </w:rPr>
        <w:fldChar w:fldCharType="end"/>
      </w:r>
      <w:r w:rsidRPr="00B11038">
        <w:rPr>
          <w:i/>
          <w:iCs/>
        </w:rPr>
        <w:instrText>,26)+1</w:instrText>
      </w:r>
      <w:r w:rsidRPr="00B11038">
        <w:rPr>
          <w:i/>
          <w:iCs/>
        </w:rPr>
        <w:fldChar w:fldCharType="separate"/>
      </w:r>
      <w:r w:rsidRPr="00B11038">
        <w:rPr>
          <w:i/>
          <w:iCs/>
          <w:noProof/>
        </w:rPr>
        <w:instrText>11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k</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00A02B1A" w:rsidRPr="00B11038">
        <w:rPr>
          <w:i/>
          <w:iCs/>
          <w:noProof/>
        </w:rPr>
        <w:t>k</w:t>
      </w:r>
      <w:r w:rsidRPr="00B11038">
        <w:t>)</w:t>
      </w:r>
      <w:r w:rsidRPr="00B11038">
        <w:fldChar w:fldCharType="end"/>
      </w:r>
      <w:r w:rsidRPr="00B11038">
        <w:tab/>
        <w:t xml:space="preserve">in subsection (7), </w:t>
      </w:r>
      <w:r w:rsidR="0029127F" w:rsidRPr="00B11038">
        <w:t>after the definition of “authentication code”, insert —</w:t>
      </w:r>
    </w:p>
    <w:p w14:paraId="2D27AACC" w14:textId="72C874DE" w:rsidR="0029127F" w:rsidRPr="00B11038" w:rsidRDefault="0029127F" w:rsidP="0029127F">
      <w:pPr>
        <w:pStyle w:val="Am2SectionInterpretationItem"/>
      </w:pPr>
      <w:r w:rsidRPr="00B11038">
        <w:t>“ “document” means an application, return, notice, direction, order, permit, receipt, declaration, estimate, statement or other document</w:t>
      </w:r>
      <w:r w:rsidR="00B72CA6" w:rsidRPr="00B11038">
        <w:t>;</w:t>
      </w:r>
      <w:r w:rsidRPr="00B11038">
        <w:t>”;</w:t>
      </w:r>
      <w:r w:rsidR="00BA2B63" w:rsidRPr="00B11038">
        <w:t xml:space="preserve"> and</w:t>
      </w:r>
    </w:p>
    <w:p w14:paraId="5FEA9F44" w14:textId="22C9FC02" w:rsidR="00737D00" w:rsidRPr="00B11038" w:rsidRDefault="0029127F" w:rsidP="0029127F">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12</w:instrText>
      </w:r>
      <w:r w:rsidRPr="00B11038">
        <w:rPr>
          <w:i/>
          <w:iCs/>
        </w:rPr>
        <w:fldChar w:fldCharType="end"/>
      </w:r>
      <w:r w:rsidRPr="00B11038">
        <w:rPr>
          <w:i/>
          <w:iCs/>
        </w:rPr>
        <w:instrText>-1</w:instrText>
      </w:r>
      <w:r w:rsidRPr="00B11038">
        <w:rPr>
          <w:i/>
          <w:iCs/>
        </w:rPr>
        <w:fldChar w:fldCharType="separate"/>
      </w:r>
      <w:r w:rsidRPr="00B11038">
        <w:rPr>
          <w:i/>
          <w:iCs/>
          <w:noProof/>
        </w:rPr>
        <w:instrText>11</w:instrText>
      </w:r>
      <w:r w:rsidRPr="00B11038">
        <w:rPr>
          <w:i/>
          <w:iCs/>
        </w:rPr>
        <w:fldChar w:fldCharType="end"/>
      </w:r>
      <w:r w:rsidRPr="00B11038">
        <w:rPr>
          <w:i/>
          <w:iCs/>
        </w:rPr>
        <w:instrText>,26)+1</w:instrText>
      </w:r>
      <w:r w:rsidRPr="00B11038">
        <w:rPr>
          <w:i/>
          <w:iCs/>
        </w:rPr>
        <w:fldChar w:fldCharType="separate"/>
      </w:r>
      <w:r w:rsidRPr="00B11038">
        <w:rPr>
          <w:i/>
          <w:iCs/>
          <w:noProof/>
        </w:rPr>
        <w:instrText>12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l</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00A02B1A" w:rsidRPr="00B11038">
        <w:rPr>
          <w:i/>
          <w:iCs/>
          <w:noProof/>
        </w:rPr>
        <w:t>l</w:t>
      </w:r>
      <w:r w:rsidRPr="00B11038">
        <w:t>)</w:t>
      </w:r>
      <w:r w:rsidRPr="00B11038">
        <w:fldChar w:fldCharType="end"/>
      </w:r>
      <w:r w:rsidRPr="00B11038">
        <w:tab/>
        <w:t xml:space="preserve">in subsection (7), </w:t>
      </w:r>
      <w:r w:rsidR="00737D00" w:rsidRPr="00B11038">
        <w:t xml:space="preserve">replace the definition of “relevant tax legislation” with — </w:t>
      </w:r>
    </w:p>
    <w:p w14:paraId="46ECE691" w14:textId="16E38561" w:rsidR="00737D00" w:rsidRPr="00B11038" w:rsidRDefault="00737D00" w:rsidP="0029127F">
      <w:pPr>
        <w:pStyle w:val="Am2SectionInterpretationItem"/>
      </w:pPr>
      <w:r w:rsidRPr="00B11038">
        <w:t>“ “relevant tax legislation”, for any document or information permitted or required by or under such legislation</w:t>
      </w:r>
      <w:r w:rsidR="0029127F" w:rsidRPr="00B11038">
        <w:t xml:space="preserve"> to be served or given</w:t>
      </w:r>
      <w:r w:rsidRPr="00B11038">
        <w:t xml:space="preserve">, means — </w:t>
      </w:r>
    </w:p>
    <w:p w14:paraId="095633FA" w14:textId="1DEC61AB" w:rsidR="00737D00" w:rsidRPr="000F5F94" w:rsidRDefault="00737D00" w:rsidP="0029127F">
      <w:pPr>
        <w:pStyle w:val="Am2SectionInterpretationa"/>
      </w:pPr>
      <w:r w:rsidRPr="00B11038">
        <w:rPr>
          <w:b/>
        </w:rPr>
        <w:tab/>
      </w:r>
      <w:r w:rsidRPr="00B11038">
        <w:rPr>
          <w:bCs/>
        </w:rPr>
        <w:fldChar w:fldCharType="begin" w:fldLock="1"/>
      </w:r>
      <w:r w:rsidRPr="00B11038">
        <w:rPr>
          <w:bCs/>
        </w:rPr>
        <w:instrText xml:space="preserve"> Quote "(</w:instrText>
      </w:r>
      <w:r w:rsidRPr="00B11038">
        <w:rPr>
          <w:bCs/>
          <w:i/>
        </w:rPr>
        <w:instrText>a</w:instrText>
      </w:r>
      <w:r w:rsidRPr="00B11038">
        <w:rPr>
          <w:bCs/>
        </w:rPr>
        <w:fldChar w:fldCharType="begin" w:fldLock="1"/>
      </w:r>
      <w:r w:rsidRPr="00B11038">
        <w:rPr>
          <w:bCs/>
        </w:rPr>
        <w:instrText xml:space="preserve"> Preserved=Yes </w:instrText>
      </w:r>
      <w:r w:rsidRPr="00B11038">
        <w:rPr>
          <w:bCs/>
        </w:rPr>
        <w:fldChar w:fldCharType="end"/>
      </w:r>
      <w:r w:rsidRPr="00B11038">
        <w:rPr>
          <w:bCs/>
        </w:rPr>
        <w:instrText xml:space="preserve">)" </w:instrText>
      </w:r>
      <w:r w:rsidRPr="00B11038">
        <w:rPr>
          <w:bCs/>
        </w:rPr>
        <w:fldChar w:fldCharType="separate"/>
      </w:r>
      <w:r w:rsidRPr="00B11038">
        <w:rPr>
          <w:bCs/>
        </w:rPr>
        <w:t>(</w:t>
      </w:r>
      <w:r w:rsidRPr="00B11038">
        <w:rPr>
          <w:bCs/>
          <w:i/>
        </w:rPr>
        <w:t>a</w:t>
      </w:r>
      <w:r w:rsidRPr="00B11038">
        <w:rPr>
          <w:bCs/>
        </w:rPr>
        <w:t>)</w:t>
      </w:r>
      <w:r w:rsidRPr="00B11038">
        <w:rPr>
          <w:bCs/>
        </w:rPr>
        <w:fldChar w:fldCharType="end"/>
      </w:r>
      <w:r w:rsidRPr="00B11038">
        <w:rPr>
          <w:bCs/>
        </w:rPr>
        <w:tab/>
      </w:r>
      <w:r w:rsidRPr="00B11038">
        <w:t>this section and any regulations made under section 31 for the purposes of this</w:t>
      </w:r>
      <w:r w:rsidRPr="000F5F94">
        <w:t xml:space="preserve"> section; </w:t>
      </w:r>
    </w:p>
    <w:p w14:paraId="5E5B78F0" w14:textId="4011714E" w:rsidR="0029127F" w:rsidRPr="000F5F94" w:rsidRDefault="00737D00" w:rsidP="0029127F">
      <w:pPr>
        <w:pStyle w:val="Am2SectionInterpretationa"/>
        <w:rPr>
          <w:bCs/>
        </w:rPr>
      </w:pPr>
      <w:r w:rsidRPr="000F5F94">
        <w:rPr>
          <w:b/>
        </w:rPr>
        <w:tab/>
      </w:r>
      <w:r w:rsidRPr="000F5F94">
        <w:rPr>
          <w:bCs/>
        </w:rPr>
        <w:fldChar w:fldCharType="begin" w:fldLock="1"/>
      </w:r>
      <w:r w:rsidRPr="000F5F94">
        <w:rPr>
          <w:bCs/>
        </w:rPr>
        <w:instrText xml:space="preserve"> Quote "(</w:instrText>
      </w:r>
      <w:r w:rsidRPr="000F5F94">
        <w:rPr>
          <w:bCs/>
          <w:i/>
        </w:rPr>
        <w:instrText>b</w:instrText>
      </w:r>
      <w:r w:rsidRPr="000F5F94">
        <w:rPr>
          <w:bCs/>
        </w:rPr>
        <w:fldChar w:fldCharType="begin" w:fldLock="1"/>
      </w:r>
      <w:r w:rsidRPr="000F5F94">
        <w:rPr>
          <w:bCs/>
        </w:rPr>
        <w:instrText xml:space="preserve"> Preserved=Yes </w:instrText>
      </w:r>
      <w:r w:rsidRPr="000F5F94">
        <w:rPr>
          <w:bCs/>
        </w:rPr>
        <w:fldChar w:fldCharType="end"/>
      </w:r>
      <w:r w:rsidRPr="000F5F94">
        <w:rPr>
          <w:bCs/>
        </w:rPr>
        <w:instrText xml:space="preserve">)" </w:instrText>
      </w:r>
      <w:r w:rsidRPr="000F5F94">
        <w:rPr>
          <w:bCs/>
        </w:rPr>
        <w:fldChar w:fldCharType="separate"/>
      </w:r>
      <w:r w:rsidRPr="000F5F94">
        <w:rPr>
          <w:bCs/>
        </w:rPr>
        <w:t>(</w:t>
      </w:r>
      <w:r w:rsidRPr="000F5F94">
        <w:rPr>
          <w:bCs/>
          <w:i/>
        </w:rPr>
        <w:t>b</w:t>
      </w:r>
      <w:r w:rsidRPr="000F5F94">
        <w:rPr>
          <w:bCs/>
        </w:rPr>
        <w:t>)</w:t>
      </w:r>
      <w:r w:rsidRPr="000F5F94">
        <w:rPr>
          <w:bCs/>
        </w:rPr>
        <w:fldChar w:fldCharType="end"/>
      </w:r>
      <w:r w:rsidRPr="000F5F94">
        <w:rPr>
          <w:b/>
        </w:rPr>
        <w:tab/>
      </w:r>
      <w:r w:rsidR="0029127F" w:rsidRPr="000F5F94">
        <w:rPr>
          <w:bCs/>
        </w:rPr>
        <w:t>in the case of subsection (1)(</w:t>
      </w:r>
      <w:r w:rsidR="0029127F" w:rsidRPr="000F5F94">
        <w:rPr>
          <w:bCs/>
          <w:i/>
          <w:iCs/>
        </w:rPr>
        <w:t>a</w:t>
      </w:r>
      <w:r w:rsidR="0029127F" w:rsidRPr="000F5F94">
        <w:rPr>
          <w:bCs/>
        </w:rPr>
        <w:t>)(i) — a provision of any Act specified in the Third Schedule, or any subsidiary legislation made under it, which permits, requires, or enables an officer of the Authority administering that Act to require, the document or information to be served or given by means of the system; or</w:t>
      </w:r>
    </w:p>
    <w:p w14:paraId="50DAFCDE" w14:textId="0F396126" w:rsidR="0029127F" w:rsidRPr="000F5F94" w:rsidRDefault="0029127F" w:rsidP="0029127F">
      <w:pPr>
        <w:pStyle w:val="Am2SectionInterpretationa"/>
      </w:pPr>
      <w:r w:rsidRPr="000F5F94">
        <w:tab/>
      </w:r>
      <w:r w:rsidRPr="000F5F94">
        <w:fldChar w:fldCharType="begin" w:fldLock="1"/>
      </w:r>
      <w:r w:rsidRPr="000F5F94">
        <w:instrText xml:space="preserve"> Quote "(</w:instrText>
      </w:r>
      <w:r w:rsidRPr="000F5F94">
        <w:rPr>
          <w:i/>
        </w:rPr>
        <w:instrText>c</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c</w:t>
      </w:r>
      <w:r w:rsidRPr="000F5F94">
        <w:t>)</w:t>
      </w:r>
      <w:r w:rsidRPr="000F5F94">
        <w:fldChar w:fldCharType="end"/>
      </w:r>
      <w:r w:rsidRPr="000F5F94">
        <w:tab/>
        <w:t>in the case of subsection (1)(</w:t>
      </w:r>
      <w:r w:rsidRPr="000F5F94">
        <w:rPr>
          <w:i/>
          <w:iCs/>
        </w:rPr>
        <w:t>a</w:t>
      </w:r>
      <w:r w:rsidRPr="000F5F94">
        <w:t xml:space="preserve">)(ii) — a provision of any Act specified in the Third </w:t>
      </w:r>
      <w:r w:rsidRPr="000F5F94">
        <w:lastRenderedPageBreak/>
        <w:t>Schedule, or any subsidiary legislation made under it, which provides for a method for the service or giving of any document or information of that kind if the recipient consents (expressly or impliedly) to the service or giving of any document or information of that kind in that way;</w:t>
      </w:r>
    </w:p>
    <w:p w14:paraId="74837B09" w14:textId="09250DB5" w:rsidR="00737D00" w:rsidRPr="001116A1" w:rsidRDefault="0029127F" w:rsidP="0029127F">
      <w:pPr>
        <w:pStyle w:val="Am2SectionInterpretationItem"/>
      </w:pPr>
      <w:r w:rsidRPr="000F5F94">
        <w:tab/>
        <w:t>“</w:t>
      </w:r>
      <w:proofErr w:type="gramStart"/>
      <w:r w:rsidRPr="000F5F94">
        <w:t>relevant</w:t>
      </w:r>
      <w:proofErr w:type="gramEnd"/>
      <w:r w:rsidRPr="000F5F94">
        <w:t xml:space="preserve"> tax legislation”, for the registration of any person</w:t>
      </w:r>
      <w:r w:rsidR="003B4721">
        <w:t xml:space="preserve">, </w:t>
      </w:r>
      <w:r w:rsidRPr="00DB0F69">
        <w:t>transaction</w:t>
      </w:r>
      <w:r w:rsidRPr="000F5F94">
        <w:t xml:space="preserve"> or matter, means a provision of any Act specified in the Third Schedule, or any subsidiary legislation made under it, which provides for the registration of any person, transaction or matter.</w:t>
      </w:r>
      <w:r w:rsidR="00737D00" w:rsidRPr="000F5F94">
        <w:t>”.</w:t>
      </w:r>
    </w:p>
    <w:p w14:paraId="59070507" w14:textId="626D9D83" w:rsidR="00737D00" w:rsidRPr="00DB0F69" w:rsidRDefault="00737D00" w:rsidP="0029127F">
      <w:pPr>
        <w:pStyle w:val="AmendRef"/>
      </w:pPr>
      <w:r w:rsidRPr="00DB0F69">
        <w:t>[Commencement Notification]</w:t>
      </w:r>
    </w:p>
    <w:p w14:paraId="65E4C5ED" w14:textId="12F195A8" w:rsidR="005F3F9A" w:rsidRPr="00DB0F69" w:rsidRDefault="005F3F9A" w:rsidP="005F3F9A">
      <w:pPr>
        <w:pStyle w:val="SectionHeading"/>
      </w:pPr>
      <w:r w:rsidRPr="00DB0F69">
        <w:t>Related amendments to the Property Tax</w:t>
      </w:r>
      <w:r w:rsidR="002B356B" w:rsidRPr="00DB0F69">
        <w:t xml:space="preserve"> Act</w:t>
      </w:r>
      <w:r w:rsidRPr="00DB0F69">
        <w:t xml:space="preserve"> 1960</w:t>
      </w:r>
    </w:p>
    <w:p w14:paraId="3C4D77D3" w14:textId="105841FC" w:rsidR="005F3F9A" w:rsidRPr="00DB0F69" w:rsidRDefault="00556E49" w:rsidP="00556E49">
      <w:pPr>
        <w:pStyle w:val="SectionText1"/>
      </w:pPr>
      <w:r w:rsidRPr="00DB0F69">
        <w:fldChar w:fldCharType="begin" w:fldLock="1"/>
      </w:r>
      <w:r w:rsidRPr="00DB0F69">
        <w:instrText xml:space="preserve"> Quote "</w:instrText>
      </w:r>
      <w:r w:rsidRPr="00DB0F69">
        <w:rPr>
          <w:b/>
          <w:bCs/>
        </w:rPr>
        <w:fldChar w:fldCharType="begin" w:fldLock="1"/>
      </w:r>
      <w:r w:rsidRPr="00DB0F69">
        <w:rPr>
          <w:b/>
          <w:bCs/>
        </w:rPr>
        <w:instrText>SEQ SectionText(1.) \h</w:instrText>
      </w:r>
      <w:r w:rsidRPr="00DB0F69">
        <w:rPr>
          <w:b/>
          <w:bCs/>
        </w:rPr>
        <w:fldChar w:fldCharType="end"/>
      </w:r>
      <w:r w:rsidRPr="00DB0F69">
        <w:rPr>
          <w:b/>
          <w:bCs/>
        </w:rPr>
        <w:fldChar w:fldCharType="begin" w:fldLock="1"/>
      </w:r>
      <w:r w:rsidRPr="00DB0F69">
        <w:rPr>
          <w:b/>
          <w:bCs/>
        </w:rPr>
        <w:instrText>SEQ ParaDisplay1</w:instrText>
      </w:r>
      <w:r w:rsidRPr="00DB0F69">
        <w:rPr>
          <w:b/>
          <w:bCs/>
        </w:rPr>
        <w:fldChar w:fldCharType="separate"/>
      </w:r>
      <w:r w:rsidR="00EE7417" w:rsidRPr="00DB0F69">
        <w:rPr>
          <w:b/>
          <w:bCs/>
          <w:noProof/>
        </w:rPr>
        <w:instrText>29</w:instrText>
      </w:r>
      <w:r w:rsidRPr="00DB0F69">
        <w:rPr>
          <w:b/>
          <w:bCs/>
        </w:rPr>
        <w:fldChar w:fldCharType="end"/>
      </w:r>
      <w:r w:rsidRPr="00DB0F69">
        <w:fldChar w:fldCharType="begin" w:fldLock="1"/>
      </w:r>
      <w:r w:rsidRPr="00DB0F69">
        <w:instrText xml:space="preserve"> SEQ SectionText(1) \r0\h </w:instrText>
      </w:r>
      <w:r w:rsidRPr="00DB0F69">
        <w:fldChar w:fldCharType="end"/>
      </w:r>
      <w:r w:rsidRPr="00DB0F69">
        <w:fldChar w:fldCharType="begin" w:fldLock="1"/>
      </w:r>
      <w:r w:rsidRPr="00DB0F69">
        <w:instrText xml:space="preserve"> SEQ SectionInterpretation(a) \r0\h </w:instrText>
      </w:r>
      <w:r w:rsidRPr="00DB0F69">
        <w:fldChar w:fldCharType="end"/>
      </w:r>
      <w:r w:rsidRPr="00DB0F69">
        <w:fldChar w:fldCharType="begin" w:fldLock="1"/>
      </w:r>
      <w:r w:rsidRPr="00DB0F69">
        <w:instrText xml:space="preserve"> SEQ SectionText(a) \r0\h </w:instrText>
      </w:r>
      <w:r w:rsidRPr="00DB0F69">
        <w:fldChar w:fldCharType="end"/>
      </w:r>
      <w:r w:rsidRPr="00DB0F69">
        <w:fldChar w:fldCharType="begin" w:fldLock="1"/>
      </w:r>
      <w:r w:rsidRPr="00DB0F69">
        <w:instrText xml:space="preserve"> SEQ pSectionText1. \r0\h </w:instrText>
      </w:r>
      <w:r w:rsidRPr="00DB0F69">
        <w:fldChar w:fldCharType="end"/>
      </w:r>
      <w:r w:rsidRPr="00DB0F69">
        <w:fldChar w:fldCharType="begin" w:fldLock="1"/>
      </w:r>
      <w:r w:rsidRPr="00DB0F69">
        <w:instrText xml:space="preserve"> SEQ SectionIllustrationText(a) \r0\h </w:instrText>
      </w:r>
      <w:r w:rsidRPr="00DB0F69">
        <w:fldChar w:fldCharType="end"/>
      </w:r>
      <w:r w:rsidRPr="00DB0F69">
        <w:fldChar w:fldCharType="begin" w:fldLock="1"/>
      </w:r>
      <w:r w:rsidRPr="00DB0F69">
        <w:instrText xml:space="preserve"> SEQ SectionExplanationText\r0\h </w:instrText>
      </w:r>
      <w:r w:rsidRPr="00DB0F69">
        <w:fldChar w:fldCharType="end"/>
      </w:r>
      <w:r w:rsidRPr="00DB0F69">
        <w:fldChar w:fldCharType="begin" w:fldLock="1"/>
      </w:r>
      <w:r w:rsidRPr="00DB0F69">
        <w:instrText xml:space="preserve"> SEQ SectionExceptionText\r0\h </w:instrText>
      </w:r>
      <w:r w:rsidRPr="00DB0F69">
        <w:fldChar w:fldCharType="end"/>
      </w:r>
      <w:r w:rsidRPr="00DB0F69">
        <w:rPr>
          <w:b/>
          <w:bCs/>
        </w:rPr>
        <w:instrText>.</w:instrText>
      </w:r>
      <w:r w:rsidRPr="00DB0F69">
        <w:instrText xml:space="preserve">" </w:instrText>
      </w:r>
      <w:r w:rsidRPr="00DB0F69">
        <w:fldChar w:fldCharType="separate"/>
      </w:r>
      <w:r w:rsidR="00166774" w:rsidRPr="00DB0F69">
        <w:rPr>
          <w:b/>
          <w:bCs/>
          <w:noProof/>
        </w:rPr>
        <w:t>48</w:t>
      </w:r>
      <w:r w:rsidR="00EE7417" w:rsidRPr="00DB0F69">
        <w:rPr>
          <w:b/>
          <w:bCs/>
        </w:rPr>
        <w:t>.</w:t>
      </w:r>
      <w:r w:rsidRPr="00DB0F69">
        <w:fldChar w:fldCharType="end"/>
      </w:r>
      <w:r w:rsidRPr="00DB0F69">
        <w:t>  </w:t>
      </w:r>
      <w:r w:rsidR="005F3F9A" w:rsidRPr="00DB0F69">
        <w:t xml:space="preserve">In the Property Tax </w:t>
      </w:r>
      <w:r w:rsidR="00CC0A6C" w:rsidRPr="00DB0F69">
        <w:t>A</w:t>
      </w:r>
      <w:r w:rsidR="005F3F9A" w:rsidRPr="00DB0F69">
        <w:t>ct 1960 —</w:t>
      </w:r>
    </w:p>
    <w:p w14:paraId="6ED949D5" w14:textId="77777777" w:rsidR="008A341F" w:rsidRPr="00DB0F69" w:rsidRDefault="005F3F9A" w:rsidP="008A341F">
      <w:pPr>
        <w:pStyle w:val="SectionTexta"/>
      </w:pPr>
      <w:r w:rsidRPr="00DB0F69">
        <w:tab/>
      </w:r>
      <w:r w:rsidRPr="00DB0F69">
        <w:fldChar w:fldCharType="begin" w:fldLock="1"/>
      </w:r>
      <w:r w:rsidRPr="00DB0F69">
        <w:instrText xml:space="preserve"> Quote "(</w:instrText>
      </w:r>
      <w:r w:rsidRPr="00DB0F69">
        <w:fldChar w:fldCharType="begin" w:fldLock="1"/>
      </w:r>
      <w:r w:rsidRPr="00DB0F69">
        <w:instrText>SEQ SectionText(a) \h</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26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52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78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104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130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156 "</w:instrText>
      </w:r>
      <w:r w:rsidRPr="00DB0F69">
        <w:rPr>
          <w:i/>
        </w:rPr>
        <w:instrText>z</w:instrText>
      </w:r>
      <w:r w:rsidRPr="00DB0F69">
        <w:instrText>"</w:instrText>
      </w:r>
      <w:r w:rsidRPr="00DB0F69">
        <w:fldChar w:fldCharType="end"/>
      </w:r>
      <w:r w:rsidRPr="00DB0F69">
        <w:rPr>
          <w:i/>
          <w:iCs/>
        </w:rPr>
        <w:fldChar w:fldCharType="begin" w:fldLock="1"/>
      </w:r>
      <w:r w:rsidRPr="00DB0F69">
        <w:rPr>
          <w:i/>
          <w:iCs/>
        </w:rPr>
        <w:instrText>SEQ ParaDisplay \r</w:instrText>
      </w:r>
      <w:r w:rsidRPr="00DB0F69">
        <w:rPr>
          <w:i/>
          <w:iCs/>
        </w:rPr>
        <w:fldChar w:fldCharType="begin" w:fldLock="1"/>
      </w:r>
      <w:r w:rsidRPr="00DB0F69">
        <w:rPr>
          <w:i/>
          <w:iCs/>
        </w:rPr>
        <w:instrText>=MOD(</w:instrText>
      </w:r>
      <w:r w:rsidRPr="00DB0F69">
        <w:rPr>
          <w:i/>
          <w:iCs/>
        </w:rPr>
        <w:fldChar w:fldCharType="begin" w:fldLock="1"/>
      </w:r>
      <w:r w:rsidRPr="00DB0F69">
        <w:rPr>
          <w:i/>
          <w:iCs/>
        </w:rPr>
        <w:instrText>=</w:instrText>
      </w:r>
      <w:r w:rsidRPr="00DB0F69">
        <w:rPr>
          <w:i/>
          <w:iCs/>
        </w:rPr>
        <w:fldChar w:fldCharType="begin" w:fldLock="1"/>
      </w:r>
      <w:r w:rsidRPr="00DB0F69">
        <w:rPr>
          <w:i/>
          <w:iCs/>
        </w:rPr>
        <w:instrText>SEQ SectionText(a) \c</w:instrText>
      </w:r>
      <w:r w:rsidRPr="00DB0F69">
        <w:rPr>
          <w:i/>
          <w:iCs/>
        </w:rPr>
        <w:fldChar w:fldCharType="separate"/>
      </w:r>
      <w:r w:rsidR="00EE7417" w:rsidRPr="00DB0F69">
        <w:rPr>
          <w:i/>
          <w:iCs/>
          <w:noProof/>
        </w:rPr>
        <w:instrText>1</w:instrText>
      </w:r>
      <w:r w:rsidRPr="00DB0F69">
        <w:rPr>
          <w:i/>
          <w:iCs/>
        </w:rPr>
        <w:fldChar w:fldCharType="end"/>
      </w:r>
      <w:r w:rsidRPr="00DB0F69">
        <w:rPr>
          <w:i/>
          <w:iCs/>
        </w:rPr>
        <w:instrText>-1</w:instrText>
      </w:r>
      <w:r w:rsidRPr="00DB0F69">
        <w:rPr>
          <w:i/>
          <w:iCs/>
        </w:rPr>
        <w:fldChar w:fldCharType="separate"/>
      </w:r>
      <w:r w:rsidR="00EE7417" w:rsidRPr="00DB0F69">
        <w:rPr>
          <w:i/>
          <w:iCs/>
          <w:noProof/>
        </w:rPr>
        <w:instrText>0</w:instrText>
      </w:r>
      <w:r w:rsidRPr="00DB0F69">
        <w:rPr>
          <w:i/>
          <w:iCs/>
        </w:rPr>
        <w:fldChar w:fldCharType="end"/>
      </w:r>
      <w:r w:rsidRPr="00DB0F69">
        <w:rPr>
          <w:i/>
          <w:iCs/>
        </w:rPr>
        <w:instrText>,26)+1</w:instrText>
      </w:r>
      <w:r w:rsidRPr="00DB0F69">
        <w:rPr>
          <w:i/>
          <w:iCs/>
        </w:rPr>
        <w:fldChar w:fldCharType="separate"/>
      </w:r>
      <w:r w:rsidR="00EE7417" w:rsidRPr="00DB0F69">
        <w:rPr>
          <w:i/>
          <w:iCs/>
          <w:noProof/>
        </w:rPr>
        <w:instrText>1</w:instrText>
      </w:r>
      <w:r w:rsidRPr="00DB0F69">
        <w:rPr>
          <w:i/>
          <w:iCs/>
        </w:rPr>
        <w:fldChar w:fldCharType="end"/>
      </w:r>
      <w:r w:rsidRPr="00DB0F69">
        <w:rPr>
          <w:i/>
          <w:iCs/>
        </w:rPr>
        <w:instrText xml:space="preserve"> \*alphabetic</w:instrText>
      </w:r>
      <w:r w:rsidRPr="00DB0F69">
        <w:rPr>
          <w:i/>
          <w:iCs/>
        </w:rPr>
        <w:fldChar w:fldCharType="separate"/>
      </w:r>
      <w:r w:rsidR="00EE7417" w:rsidRPr="00DB0F69">
        <w:rPr>
          <w:i/>
          <w:iCs/>
          <w:noProof/>
        </w:rPr>
        <w:instrText>a</w:instrText>
      </w:r>
      <w:r w:rsidRPr="00DB0F69">
        <w:rPr>
          <w:i/>
          <w:iCs/>
        </w:rPr>
        <w:fldChar w:fldCharType="end"/>
      </w:r>
      <w:r w:rsidRPr="00DB0F69">
        <w:fldChar w:fldCharType="begin" w:fldLock="1"/>
      </w:r>
      <w:r w:rsidRPr="00DB0F69">
        <w:instrText>SEQ SectionText(i) \r0 \h</w:instrText>
      </w:r>
      <w:r w:rsidRPr="00DB0F69">
        <w:fldChar w:fldCharType="end"/>
      </w:r>
      <w:r w:rsidRPr="00DB0F69">
        <w:fldChar w:fldCharType="begin" w:fldLock="1"/>
      </w:r>
      <w:r w:rsidRPr="00DB0F69">
        <w:instrText xml:space="preserve"> SEQ Am2SectionText(1) \r0\h </w:instrText>
      </w:r>
      <w:r w:rsidRPr="00DB0F69">
        <w:fldChar w:fldCharType="end"/>
      </w:r>
      <w:r w:rsidRPr="00DB0F69">
        <w:fldChar w:fldCharType="begin" w:fldLock="1"/>
      </w:r>
      <w:r w:rsidRPr="00DB0F69">
        <w:instrText xml:space="preserve"> SEQ Am2SectionInterpretation(a) \r0\h </w:instrText>
      </w:r>
      <w:r w:rsidRPr="00DB0F69">
        <w:fldChar w:fldCharType="end"/>
      </w:r>
      <w:r w:rsidRPr="00DB0F69">
        <w:fldChar w:fldCharType="begin" w:fldLock="1"/>
      </w:r>
      <w:r w:rsidRPr="00DB0F69">
        <w:instrText xml:space="preserve"> SEQ pSectionText(a) \r0\h </w:instrText>
      </w:r>
      <w:r w:rsidRPr="00DB0F69">
        <w:fldChar w:fldCharType="end"/>
      </w:r>
      <w:r w:rsidRPr="00DB0F69">
        <w:fldChar w:fldCharType="begin" w:fldLock="1"/>
      </w:r>
      <w:r w:rsidRPr="00DB0F69">
        <w:instrText xml:space="preserve"> pSectionText(a) \r0\h </w:instrText>
      </w:r>
      <w:r w:rsidRPr="00DB0F69">
        <w:fldChar w:fldCharType="end"/>
      </w:r>
      <w:r w:rsidRPr="00DB0F69">
        <w:instrText xml:space="preserve">)" </w:instrText>
      </w:r>
      <w:r w:rsidRPr="00DB0F69">
        <w:fldChar w:fldCharType="separate"/>
      </w:r>
      <w:r w:rsidR="00EE7417" w:rsidRPr="00DB0F69">
        <w:t>(</w:t>
      </w:r>
      <w:r w:rsidR="00EE7417" w:rsidRPr="00DB0F69">
        <w:rPr>
          <w:i/>
          <w:iCs/>
          <w:noProof/>
        </w:rPr>
        <w:t>a</w:t>
      </w:r>
      <w:r w:rsidR="00EE7417" w:rsidRPr="00DB0F69">
        <w:t>)</w:t>
      </w:r>
      <w:r w:rsidRPr="00DB0F69">
        <w:fldChar w:fldCharType="end"/>
      </w:r>
      <w:r w:rsidRPr="00DB0F69">
        <w:tab/>
      </w:r>
      <w:r w:rsidR="008A341F" w:rsidRPr="00DB0F69">
        <w:t xml:space="preserve">in section 2(1), delete the definition of “authentication code”; </w:t>
      </w:r>
    </w:p>
    <w:p w14:paraId="20F252E9" w14:textId="0C760ECA" w:rsidR="008A341F" w:rsidRPr="00B11038" w:rsidRDefault="008A341F" w:rsidP="008A341F">
      <w:pPr>
        <w:pStyle w:val="SectionTexta"/>
      </w:pPr>
      <w:r w:rsidRPr="00DB0F69">
        <w:tab/>
      </w:r>
      <w:r w:rsidRPr="00DB0F69">
        <w:fldChar w:fldCharType="begin" w:fldLock="1"/>
      </w:r>
      <w:r w:rsidRPr="00DB0F69">
        <w:instrText xml:space="preserve"> Quote "(</w:instrText>
      </w:r>
      <w:r w:rsidRPr="00DB0F69">
        <w:fldChar w:fldCharType="begin" w:fldLock="1"/>
      </w:r>
      <w:r w:rsidRPr="00DB0F69">
        <w:instrText>SEQ SectionText(a) \h</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26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52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78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104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130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156 "</w:instrText>
      </w:r>
      <w:r w:rsidRPr="00DB0F69">
        <w:rPr>
          <w:i/>
        </w:rPr>
        <w:instrText>z</w:instrText>
      </w:r>
      <w:r w:rsidRPr="00DB0F69">
        <w:instrText>"</w:instrText>
      </w:r>
      <w:r w:rsidRPr="00DB0F69">
        <w:fldChar w:fldCharType="end"/>
      </w:r>
      <w:r w:rsidRPr="00DB0F69">
        <w:rPr>
          <w:i/>
          <w:iCs/>
        </w:rPr>
        <w:fldChar w:fldCharType="begin" w:fldLock="1"/>
      </w:r>
      <w:r w:rsidRPr="00DB0F69">
        <w:rPr>
          <w:i/>
          <w:iCs/>
        </w:rPr>
        <w:instrText>SEQ ParaDisplay \r</w:instrText>
      </w:r>
      <w:r w:rsidRPr="00DB0F69">
        <w:rPr>
          <w:i/>
          <w:iCs/>
        </w:rPr>
        <w:fldChar w:fldCharType="begin" w:fldLock="1"/>
      </w:r>
      <w:r w:rsidRPr="00DB0F69">
        <w:rPr>
          <w:i/>
          <w:iCs/>
        </w:rPr>
        <w:instrText>=MOD(</w:instrText>
      </w:r>
      <w:r w:rsidRPr="00DB0F69">
        <w:rPr>
          <w:i/>
          <w:iCs/>
        </w:rPr>
        <w:fldChar w:fldCharType="begin" w:fldLock="1"/>
      </w:r>
      <w:r w:rsidRPr="00DB0F69">
        <w:rPr>
          <w:i/>
          <w:iCs/>
        </w:rPr>
        <w:instrText>=</w:instrText>
      </w:r>
      <w:r w:rsidRPr="00DB0F69">
        <w:rPr>
          <w:i/>
          <w:iCs/>
        </w:rPr>
        <w:fldChar w:fldCharType="begin" w:fldLock="1"/>
      </w:r>
      <w:r w:rsidRPr="00DB0F69">
        <w:rPr>
          <w:i/>
          <w:iCs/>
        </w:rPr>
        <w:instrText>SEQ SectionText(a) \c</w:instrText>
      </w:r>
      <w:r w:rsidRPr="00DB0F69">
        <w:rPr>
          <w:i/>
          <w:iCs/>
        </w:rPr>
        <w:fldChar w:fldCharType="separate"/>
      </w:r>
      <w:r w:rsidRPr="00DB0F69">
        <w:rPr>
          <w:i/>
          <w:iCs/>
          <w:noProof/>
        </w:rPr>
        <w:instrText>2</w:instrText>
      </w:r>
      <w:r w:rsidRPr="00DB0F69">
        <w:rPr>
          <w:i/>
          <w:iCs/>
        </w:rPr>
        <w:fldChar w:fldCharType="end"/>
      </w:r>
      <w:r w:rsidRPr="00DB0F69">
        <w:rPr>
          <w:i/>
          <w:iCs/>
        </w:rPr>
        <w:instrText>-1</w:instrText>
      </w:r>
      <w:r w:rsidRPr="00DB0F69">
        <w:rPr>
          <w:i/>
          <w:iCs/>
        </w:rPr>
        <w:fldChar w:fldCharType="separate"/>
      </w:r>
      <w:r w:rsidRPr="00DB0F69">
        <w:rPr>
          <w:i/>
          <w:iCs/>
          <w:noProof/>
        </w:rPr>
        <w:instrText>1</w:instrText>
      </w:r>
      <w:r w:rsidRPr="00DB0F69">
        <w:rPr>
          <w:i/>
          <w:iCs/>
        </w:rPr>
        <w:fldChar w:fldCharType="end"/>
      </w:r>
      <w:r w:rsidRPr="00DB0F69">
        <w:rPr>
          <w:i/>
          <w:iCs/>
        </w:rPr>
        <w:instrText>,26)+1</w:instrText>
      </w:r>
      <w:r w:rsidRPr="00DB0F69">
        <w:rPr>
          <w:i/>
          <w:iCs/>
        </w:rPr>
        <w:fldChar w:fldCharType="separate"/>
      </w:r>
      <w:r w:rsidRPr="00DB0F69">
        <w:rPr>
          <w:i/>
          <w:iCs/>
          <w:noProof/>
        </w:rPr>
        <w:instrText>2</w:instrText>
      </w:r>
      <w:r w:rsidRPr="00DB0F69">
        <w:rPr>
          <w:i/>
          <w:iCs/>
        </w:rPr>
        <w:fldChar w:fldCharType="end"/>
      </w:r>
      <w:r w:rsidRPr="00DB0F69">
        <w:rPr>
          <w:i/>
          <w:iCs/>
        </w:rPr>
        <w:instrText xml:space="preserve"> \*alphabetic</w:instrText>
      </w:r>
      <w:r w:rsidRPr="00DB0F69">
        <w:rPr>
          <w:i/>
          <w:iCs/>
        </w:rPr>
        <w:fldChar w:fldCharType="separate"/>
      </w:r>
      <w:r w:rsidRPr="00DB0F69">
        <w:rPr>
          <w:i/>
          <w:iCs/>
          <w:noProof/>
        </w:rPr>
        <w:instrText>b</w:instrText>
      </w:r>
      <w:r w:rsidRPr="00DB0F69">
        <w:rPr>
          <w:i/>
          <w:iCs/>
        </w:rPr>
        <w:fldChar w:fldCharType="end"/>
      </w:r>
      <w:r w:rsidRPr="00DB0F69">
        <w:fldChar w:fldCharType="begin" w:fldLock="1"/>
      </w:r>
      <w:r w:rsidRPr="00DB0F69">
        <w:instrText>SEQ SectionText(i) \r0 \h</w:instrText>
      </w:r>
      <w:r w:rsidRPr="00DB0F69">
        <w:fldChar w:fldCharType="end"/>
      </w:r>
      <w:r w:rsidRPr="00DB0F69">
        <w:fldChar w:fldCharType="begin" w:fldLock="1"/>
      </w:r>
      <w:r w:rsidRPr="00DB0F69">
        <w:instrText xml:space="preserve"> SEQ Am2SectionText(1) \r0\h </w:instrText>
      </w:r>
      <w:r w:rsidRPr="00DB0F69">
        <w:fldChar w:fldCharType="end"/>
      </w:r>
      <w:r w:rsidRPr="00DB0F69">
        <w:fldChar w:fldCharType="begin" w:fldLock="1"/>
      </w:r>
      <w:r w:rsidRPr="00DB0F69">
        <w:instrText xml:space="preserve"> SEQ Am2SectionInterpretation(a) \r0\h </w:instrText>
      </w:r>
      <w:r w:rsidRPr="00DB0F69">
        <w:fldChar w:fldCharType="end"/>
      </w:r>
      <w:r w:rsidRPr="00DB0F69">
        <w:fldChar w:fldCharType="begin" w:fldLock="1"/>
      </w:r>
      <w:r w:rsidRPr="00DB0F69">
        <w:instrText xml:space="preserve"> SEQ pSectionText(a) \r0\h </w:instrText>
      </w:r>
      <w:r w:rsidRPr="00DB0F69">
        <w:fldChar w:fldCharType="end"/>
      </w:r>
      <w:r w:rsidRPr="00DB0F69">
        <w:fldChar w:fldCharType="begin" w:fldLock="1"/>
      </w:r>
      <w:r w:rsidRPr="00DB0F69">
        <w:instrText xml:space="preserve"> pSectionText(a) \r0\h </w:instrText>
      </w:r>
      <w:r w:rsidRPr="00DB0F69">
        <w:fldChar w:fldCharType="end"/>
      </w:r>
      <w:r w:rsidRPr="00DB0F69">
        <w:instrText xml:space="preserve">)" </w:instrText>
      </w:r>
      <w:r w:rsidRPr="00DB0F69">
        <w:fldChar w:fldCharType="separate"/>
      </w:r>
      <w:r w:rsidRPr="00DB0F69">
        <w:t>(</w:t>
      </w:r>
      <w:r w:rsidRPr="00DB0F69">
        <w:rPr>
          <w:i/>
          <w:iCs/>
          <w:noProof/>
        </w:rPr>
        <w:t>b</w:t>
      </w:r>
      <w:r w:rsidRPr="00DB0F69">
        <w:t>)</w:t>
      </w:r>
      <w:r w:rsidRPr="00DB0F69">
        <w:fldChar w:fldCharType="end"/>
      </w:r>
      <w:r w:rsidRPr="00DB0F69">
        <w:tab/>
        <w:t xml:space="preserve">in section 2(1), replace the </w:t>
      </w:r>
      <w:r w:rsidRPr="00B11038">
        <w:t xml:space="preserve">definition of “electronic service” with — </w:t>
      </w:r>
    </w:p>
    <w:p w14:paraId="709A0CE1" w14:textId="7252F7DD" w:rsidR="008A341F" w:rsidRPr="00B11038" w:rsidRDefault="008A341F" w:rsidP="008A341F">
      <w:pPr>
        <w:pStyle w:val="Am2SectionInterpretationItem"/>
      </w:pPr>
      <w:r w:rsidRPr="00B11038">
        <w:t xml:space="preserve">“ “electronic service” means the </w:t>
      </w:r>
      <w:r w:rsidR="00DB0F69" w:rsidRPr="00B11038">
        <w:t>system</w:t>
      </w:r>
      <w:r w:rsidRPr="00B11038">
        <w:t xml:space="preserve"> established under section 29 of the Inland Revenue Authority of Singapore </w:t>
      </w:r>
      <w:r w:rsidR="00BA2B63" w:rsidRPr="00B11038">
        <w:t>A</w:t>
      </w:r>
      <w:r w:rsidRPr="00B11038">
        <w:t>ct 1992;”;</w:t>
      </w:r>
    </w:p>
    <w:p w14:paraId="19CC54FF" w14:textId="2CC73BB8" w:rsidR="005F3F9A" w:rsidRPr="00487339" w:rsidRDefault="008A341F" w:rsidP="008A341F">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3</w:instrText>
      </w:r>
      <w:r w:rsidRPr="00B11038">
        <w:rPr>
          <w:i/>
          <w:iCs/>
        </w:rPr>
        <w:fldChar w:fldCharType="end"/>
      </w:r>
      <w:r w:rsidRPr="00B11038">
        <w:rPr>
          <w:i/>
          <w:iCs/>
        </w:rPr>
        <w:instrText>-1</w:instrText>
      </w:r>
      <w:r w:rsidRPr="00B11038">
        <w:rPr>
          <w:i/>
          <w:iCs/>
        </w:rPr>
        <w:fldChar w:fldCharType="separate"/>
      </w:r>
      <w:r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c</w:t>
      </w:r>
      <w:r w:rsidRPr="00B11038">
        <w:t>)</w:t>
      </w:r>
      <w:r w:rsidRPr="00B11038">
        <w:fldChar w:fldCharType="end"/>
      </w:r>
      <w:r w:rsidRPr="00B11038">
        <w:tab/>
      </w:r>
      <w:r w:rsidR="005F3F9A" w:rsidRPr="00B11038">
        <w:t>in section 18</w:t>
      </w:r>
      <w:r w:rsidR="00EC44ED" w:rsidRPr="00B11038">
        <w:t>(1)</w:t>
      </w:r>
      <w:r w:rsidR="005F3F9A" w:rsidRPr="00B11038">
        <w:t>, after “within 14 days after the expiry of that period</w:t>
      </w:r>
      <w:r w:rsidR="00A571BF" w:rsidRPr="00B11038">
        <w:t>,</w:t>
      </w:r>
      <w:r w:rsidR="005F3F9A" w:rsidRPr="00B11038">
        <w:t>”, insert “or such extended time as the Chief Assessor may allow</w:t>
      </w:r>
      <w:r w:rsidR="00A571BF" w:rsidRPr="00B11038">
        <w:t>,</w:t>
      </w:r>
      <w:r w:rsidR="005F3F9A" w:rsidRPr="00B11038">
        <w:t>”;</w:t>
      </w:r>
      <w:r w:rsidR="005F3F9A" w:rsidRPr="00487339">
        <w:t xml:space="preserve"> </w:t>
      </w:r>
    </w:p>
    <w:p w14:paraId="21B56FD1" w14:textId="7C7E5AC4" w:rsidR="005F3F9A" w:rsidRDefault="008A341F" w:rsidP="008A341F">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4</w:instrText>
      </w:r>
      <w:r w:rsidRPr="00013507">
        <w:rPr>
          <w:i/>
          <w:iCs/>
        </w:rPr>
        <w:fldChar w:fldCharType="end"/>
      </w:r>
      <w:r w:rsidRPr="00013507">
        <w:rPr>
          <w:i/>
          <w:iCs/>
        </w:rPr>
        <w:instrText>-1</w:instrText>
      </w:r>
      <w:r w:rsidRPr="00013507">
        <w:rPr>
          <w:i/>
          <w:iCs/>
        </w:rPr>
        <w:fldChar w:fldCharType="separate"/>
      </w:r>
      <w:r>
        <w:rPr>
          <w:i/>
          <w:iCs/>
          <w:noProof/>
        </w:rPr>
        <w:instrText>3</w:instrText>
      </w:r>
      <w:r w:rsidRPr="00013507">
        <w:rPr>
          <w:i/>
          <w:iCs/>
        </w:rPr>
        <w:fldChar w:fldCharType="end"/>
      </w:r>
      <w:r w:rsidRPr="00013507">
        <w:rPr>
          <w:i/>
          <w:iCs/>
        </w:rPr>
        <w:instrText>,26)+1</w:instrText>
      </w:r>
      <w:r w:rsidRPr="00013507">
        <w:rPr>
          <w:i/>
          <w:iCs/>
        </w:rPr>
        <w:fldChar w:fldCharType="separate"/>
      </w:r>
      <w:r>
        <w:rPr>
          <w:i/>
          <w:iCs/>
          <w:noProof/>
        </w:rPr>
        <w:instrText>4</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d</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d</w:t>
      </w:r>
      <w:r w:rsidRPr="00013507">
        <w:t>)</w:t>
      </w:r>
      <w:r w:rsidRPr="00013507">
        <w:fldChar w:fldCharType="end"/>
      </w:r>
      <w:r>
        <w:tab/>
      </w:r>
      <w:r w:rsidR="005F3F9A" w:rsidRPr="00487339">
        <w:t>in section 19</w:t>
      </w:r>
      <w:r w:rsidR="00EC44ED" w:rsidRPr="00487339">
        <w:t>(1)</w:t>
      </w:r>
      <w:r w:rsidR="005F3F9A" w:rsidRPr="00487339">
        <w:t xml:space="preserve">, after </w:t>
      </w:r>
      <w:r w:rsidR="00CC0A6C" w:rsidRPr="00487339">
        <w:t>“within one month after the sale or transfer</w:t>
      </w:r>
      <w:r w:rsidR="00A571BF" w:rsidRPr="00487339">
        <w:t>,</w:t>
      </w:r>
      <w:r w:rsidR="00CC0A6C" w:rsidRPr="00487339">
        <w:t>”, insert “or such extended time as the Chief Assessor may allow</w:t>
      </w:r>
      <w:r w:rsidR="00A571BF" w:rsidRPr="00487339">
        <w:t>,</w:t>
      </w:r>
      <w:r w:rsidR="00CC0A6C" w:rsidRPr="00487339">
        <w:t>”</w:t>
      </w:r>
      <w:r>
        <w:t>;</w:t>
      </w:r>
    </w:p>
    <w:p w14:paraId="166D1E12" w14:textId="2EDCE4C4" w:rsidR="008A341F" w:rsidRDefault="008A341F" w:rsidP="008A341F">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5</w:instrText>
      </w:r>
      <w:r w:rsidRPr="00013507">
        <w:rPr>
          <w:i/>
          <w:iCs/>
        </w:rPr>
        <w:fldChar w:fldCharType="end"/>
      </w:r>
      <w:r w:rsidRPr="00013507">
        <w:rPr>
          <w:i/>
          <w:iCs/>
        </w:rPr>
        <w:instrText>-1</w:instrText>
      </w:r>
      <w:r w:rsidRPr="00013507">
        <w:rPr>
          <w:i/>
          <w:iCs/>
        </w:rPr>
        <w:fldChar w:fldCharType="separate"/>
      </w:r>
      <w:r>
        <w:rPr>
          <w:i/>
          <w:iCs/>
          <w:noProof/>
        </w:rPr>
        <w:instrText>4</w:instrText>
      </w:r>
      <w:r w:rsidRPr="00013507">
        <w:rPr>
          <w:i/>
          <w:iCs/>
        </w:rPr>
        <w:fldChar w:fldCharType="end"/>
      </w:r>
      <w:r w:rsidRPr="00013507">
        <w:rPr>
          <w:i/>
          <w:iCs/>
        </w:rPr>
        <w:instrText>,26)+1</w:instrText>
      </w:r>
      <w:r w:rsidRPr="00013507">
        <w:rPr>
          <w:i/>
          <w:iCs/>
        </w:rPr>
        <w:fldChar w:fldCharType="separate"/>
      </w:r>
      <w:r>
        <w:rPr>
          <w:i/>
          <w:iCs/>
          <w:noProof/>
        </w:rPr>
        <w:instrText>5</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e</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e</w:t>
      </w:r>
      <w:r w:rsidRPr="00013507">
        <w:t>)</w:t>
      </w:r>
      <w:r w:rsidRPr="00013507">
        <w:fldChar w:fldCharType="end"/>
      </w:r>
      <w:r>
        <w:tab/>
      </w:r>
      <w:r w:rsidRPr="008A341F">
        <w:t>in section 65(3), delete “in accordance with section 66(7)”;</w:t>
      </w:r>
    </w:p>
    <w:p w14:paraId="16BA8B4F" w14:textId="77777777" w:rsidR="00D65D90" w:rsidRPr="00DB0F69" w:rsidRDefault="008A341F" w:rsidP="00D65D9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6</w:instrText>
      </w:r>
      <w:r w:rsidRPr="00013507">
        <w:rPr>
          <w:i/>
          <w:iCs/>
        </w:rPr>
        <w:fldChar w:fldCharType="end"/>
      </w:r>
      <w:r w:rsidRPr="00013507">
        <w:rPr>
          <w:i/>
          <w:iCs/>
        </w:rPr>
        <w:instrText>-1</w:instrText>
      </w:r>
      <w:r w:rsidRPr="00013507">
        <w:rPr>
          <w:i/>
          <w:iCs/>
        </w:rPr>
        <w:fldChar w:fldCharType="separate"/>
      </w:r>
      <w:r>
        <w:rPr>
          <w:i/>
          <w:iCs/>
          <w:noProof/>
        </w:rPr>
        <w:instrText>5</w:instrText>
      </w:r>
      <w:r w:rsidRPr="00013507">
        <w:rPr>
          <w:i/>
          <w:iCs/>
        </w:rPr>
        <w:fldChar w:fldCharType="end"/>
      </w:r>
      <w:r w:rsidRPr="00013507">
        <w:rPr>
          <w:i/>
          <w:iCs/>
        </w:rPr>
        <w:instrText>,26)+1</w:instrText>
      </w:r>
      <w:r w:rsidRPr="00013507">
        <w:rPr>
          <w:i/>
          <w:iCs/>
        </w:rPr>
        <w:fldChar w:fldCharType="separate"/>
      </w:r>
      <w:r>
        <w:rPr>
          <w:i/>
          <w:iCs/>
          <w:noProof/>
        </w:rPr>
        <w:instrText>6</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f</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f</w:t>
      </w:r>
      <w:r w:rsidRPr="00013507">
        <w:t>)</w:t>
      </w:r>
      <w:r w:rsidRPr="00013507">
        <w:fldChar w:fldCharType="end"/>
      </w:r>
      <w:r>
        <w:tab/>
      </w:r>
      <w:r w:rsidR="00D65D90" w:rsidRPr="00DB0F69">
        <w:t xml:space="preserve">replace section 66 with — </w:t>
      </w:r>
    </w:p>
    <w:p w14:paraId="0D7F231B" w14:textId="77777777" w:rsidR="00D65D90" w:rsidRPr="00DB0F69" w:rsidRDefault="00D65D90" w:rsidP="00D65D90">
      <w:pPr>
        <w:pStyle w:val="Am2SectionHeading"/>
      </w:pPr>
      <w:r w:rsidRPr="00DB0F69">
        <w:rPr>
          <w:b w:val="0"/>
          <w:bCs/>
        </w:rPr>
        <w:lastRenderedPageBreak/>
        <w:t>“</w:t>
      </w:r>
      <w:r w:rsidRPr="00DB0F69">
        <w:t xml:space="preserve">Use of electronic service </w:t>
      </w:r>
    </w:p>
    <w:p w14:paraId="6B410B8B" w14:textId="61E6FF7F" w:rsidR="008A341F" w:rsidRPr="00DB0F69" w:rsidRDefault="00D65D90" w:rsidP="00D65D90">
      <w:pPr>
        <w:pStyle w:val="Am2SectionText1"/>
      </w:pPr>
      <w:r w:rsidRPr="00DB0F69">
        <w:fldChar w:fldCharType="begin" w:fldLock="1"/>
      </w:r>
      <w:r w:rsidRPr="00DB0F69">
        <w:instrText xml:space="preserve"> </w:instrText>
      </w:r>
      <w:r w:rsidRPr="00DB0F69">
        <w:rPr>
          <w:b/>
        </w:rPr>
        <w:instrText>Quote "66.</w:instrText>
      </w:r>
      <w:r w:rsidRPr="00DB0F69">
        <w:rPr>
          <w:b/>
        </w:rPr>
        <w:fldChar w:fldCharType="begin" w:fldLock="1"/>
      </w:r>
      <w:r w:rsidRPr="00DB0F69">
        <w:rPr>
          <w:b/>
        </w:rPr>
        <w:instrText xml:space="preserve"> Preserved=Yes</w:instrText>
      </w:r>
      <w:r w:rsidRPr="00DB0F69">
        <w:instrText xml:space="preserve"> </w:instrText>
      </w:r>
      <w:r w:rsidRPr="00DB0F69">
        <w:fldChar w:fldCharType="end"/>
      </w:r>
      <w:r w:rsidRPr="00DB0F69">
        <w:instrText xml:space="preserve">" </w:instrText>
      </w:r>
      <w:r w:rsidRPr="00DB0F69">
        <w:fldChar w:fldCharType="separate"/>
      </w:r>
      <w:r w:rsidRPr="00DB0F69">
        <w:rPr>
          <w:b/>
        </w:rPr>
        <w:t>66.</w:t>
      </w:r>
      <w:r w:rsidRPr="00DB0F69">
        <w:fldChar w:fldCharType="end"/>
      </w:r>
      <w:r w:rsidRPr="00DB0F69">
        <w:t>—</w:t>
      </w:r>
      <w:r w:rsidRPr="00DB0F69">
        <w:fldChar w:fldCharType="begin" w:fldLock="1"/>
      </w:r>
      <w:r w:rsidRPr="00DB0F69">
        <w:instrText xml:space="preserve"> Quote "(1</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(1)</w:t>
      </w:r>
      <w:r w:rsidRPr="00DB0F69">
        <w:fldChar w:fldCharType="end"/>
      </w:r>
      <w:r w:rsidRPr="00DB0F69">
        <w:t>  Any person who is required to file or submit any return or document may do so through the electronic service.</w:t>
      </w:r>
    </w:p>
    <w:p w14:paraId="772B6358" w14:textId="3A8D480E" w:rsidR="00D65D90" w:rsidRPr="00DB0F69" w:rsidRDefault="00D65D90" w:rsidP="00D65D90">
      <w:pPr>
        <w:pStyle w:val="Am2SectionText1"/>
      </w:pPr>
      <w:r w:rsidRPr="00DB0F69">
        <w:fldChar w:fldCharType="begin" w:fldLock="1"/>
      </w:r>
      <w:r w:rsidRPr="00DB0F69">
        <w:instrText xml:space="preserve"> Quote "(2</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(2)</w:t>
      </w:r>
      <w:r w:rsidRPr="00DB0F69">
        <w:fldChar w:fldCharType="end"/>
      </w:r>
      <w:r w:rsidRPr="00DB0F69">
        <w:t>  The Minister may make regulations for the purposes of this section and section 67(1)(</w:t>
      </w:r>
      <w:r w:rsidRPr="00DB0F69">
        <w:rPr>
          <w:i/>
          <w:iCs/>
        </w:rPr>
        <w:t>d</w:t>
      </w:r>
      <w:r w:rsidRPr="00DB0F69">
        <w:t>), prescribing —</w:t>
      </w:r>
    </w:p>
    <w:p w14:paraId="568F217A" w14:textId="3542E293" w:rsidR="00D65D90" w:rsidRDefault="00D65D90" w:rsidP="00D65D90">
      <w:pPr>
        <w:pStyle w:val="Am2SectionTexta"/>
      </w:pPr>
      <w:r w:rsidRPr="00DB0F69">
        <w:tab/>
      </w:r>
      <w:r w:rsidRPr="00DB0F69">
        <w:fldChar w:fldCharType="begin" w:fldLock="1"/>
      </w:r>
      <w:r w:rsidRPr="00DB0F69">
        <w:instrText xml:space="preserve"> Quote "(</w:instrText>
      </w:r>
      <w:r w:rsidRPr="00DB0F69">
        <w:rPr>
          <w:i/>
        </w:rPr>
        <w:instrText>a</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w:t>
      </w:r>
      <w:r w:rsidRPr="00DB0F69">
        <w:rPr>
          <w:i/>
        </w:rPr>
        <w:t>a</w:t>
      </w:r>
      <w:r w:rsidRPr="00DB0F69">
        <w:t>)</w:t>
      </w:r>
      <w:r w:rsidRPr="00DB0F69">
        <w:fldChar w:fldCharType="end"/>
      </w:r>
      <w:r w:rsidRPr="00DB0F69">
        <w:tab/>
        <w:t>the circumstances in which the Comptroller or the Chief Assessor may serve any notice, order or</w:t>
      </w:r>
      <w:r>
        <w:t xml:space="preserve"> other document through the electronic service on a person assigned an account with the electronic service;</w:t>
      </w:r>
    </w:p>
    <w:p w14:paraId="75E49648" w14:textId="7D7BBBAD" w:rsidR="00D65D90" w:rsidRDefault="00D65D90" w:rsidP="00D65D9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 xml:space="preserve">the manner in which a person who has been served through the electronic service with any notice, order or other document is to </w:t>
      </w:r>
      <w:r w:rsidRPr="003B4721">
        <w:t xml:space="preserve">be notified of the transmission of an electronic record </w:t>
      </w:r>
      <w:r w:rsidR="003B4721" w:rsidRPr="003B4721">
        <w:t xml:space="preserve">of it </w:t>
      </w:r>
      <w:r w:rsidRPr="003B4721">
        <w:t>to the person’s account with the electronic service.</w:t>
      </w:r>
    </w:p>
    <w:p w14:paraId="67EC2C0D" w14:textId="0B277980" w:rsidR="00D65D90" w:rsidRPr="00DB0F69" w:rsidRDefault="00D65D90" w:rsidP="00D65D90">
      <w:pPr>
        <w:pStyle w:val="Am2SectionText1"/>
      </w:pPr>
      <w:r w:rsidRPr="00DB0F69">
        <w:fldChar w:fldCharType="begin" w:fldLock="1"/>
      </w:r>
      <w:r w:rsidRPr="00DB0F69">
        <w:instrText xml:space="preserve"> Quote "(3</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(3)</w:t>
      </w:r>
      <w:r w:rsidRPr="00DB0F69">
        <w:fldChar w:fldCharType="end"/>
      </w:r>
      <w:r w:rsidRPr="00DB0F69">
        <w:t>  Regulations made for the purpose of subsection</w:t>
      </w:r>
      <w:r w:rsidR="00BA2B63">
        <w:t> </w:t>
      </w:r>
      <w:r w:rsidRPr="00DB0F69">
        <w:t>(2) —</w:t>
      </w:r>
    </w:p>
    <w:p w14:paraId="6A62CBB5" w14:textId="2CD8C4A8" w:rsidR="00D65D90" w:rsidRDefault="00D65D90" w:rsidP="00D65D90">
      <w:pPr>
        <w:pStyle w:val="Am2SectionTexta"/>
      </w:pPr>
      <w:r w:rsidRPr="00DB0F69">
        <w:tab/>
      </w:r>
      <w:r w:rsidRPr="00DB0F69">
        <w:fldChar w:fldCharType="begin" w:fldLock="1"/>
      </w:r>
      <w:r w:rsidRPr="00DB0F69">
        <w:instrText xml:space="preserve"> Quote "(</w:instrText>
      </w:r>
      <w:r w:rsidRPr="00DB0F69">
        <w:rPr>
          <w:i/>
        </w:rPr>
        <w:instrText>a</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w:t>
      </w:r>
      <w:r w:rsidRPr="00DB0F69">
        <w:rPr>
          <w:i/>
        </w:rPr>
        <w:t>a</w:t>
      </w:r>
      <w:r w:rsidRPr="00DB0F69">
        <w:t>)</w:t>
      </w:r>
      <w:r w:rsidRPr="00DB0F69">
        <w:fldChar w:fldCharType="end"/>
      </w:r>
      <w:r w:rsidRPr="00DB0F69">
        <w:tab/>
        <w:t>may provide for service of any notice, order or document through the electronic service in circumstances where —</w:t>
      </w:r>
    </w:p>
    <w:p w14:paraId="6B2DC88D" w14:textId="5B9FBAF0" w:rsidR="00D65D90" w:rsidRDefault="00D65D90" w:rsidP="00D65D90">
      <w:pPr>
        <w:pStyle w:val="Am2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t>the person consents to such service; or</w:t>
      </w:r>
    </w:p>
    <w:p w14:paraId="5673B558" w14:textId="2C99B8D5" w:rsidR="00D65D90" w:rsidRDefault="00D65D90" w:rsidP="00D65D90">
      <w:pPr>
        <w:pStyle w:val="Am2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the Comptroller or the Chief Assessor (as the case may be) gives the person notice of the Comptroller’s or the Chief Assessor’s intention of such service and the person does not refuse such service;</w:t>
      </w:r>
    </w:p>
    <w:p w14:paraId="3000CF01" w14:textId="127AACC8" w:rsidR="00D65D90" w:rsidRDefault="00D65D90" w:rsidP="00D65D9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may provide for the giving of any notice of the Comptroller’s or the Chief Assessor’s intention, or the person’s consent or refusal, mentioned in paragraph (</w:t>
      </w:r>
      <w:r w:rsidRPr="00D65D90">
        <w:rPr>
          <w:i/>
          <w:iCs/>
        </w:rPr>
        <w:t>a</w:t>
      </w:r>
      <w:r>
        <w:t>), including —</w:t>
      </w:r>
    </w:p>
    <w:p w14:paraId="2A1231A1" w14:textId="16B2946A" w:rsidR="00D65D90" w:rsidRDefault="00D65D90" w:rsidP="00D65D90">
      <w:pPr>
        <w:pStyle w:val="Am2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t>the matters that must be contained in the notice; and</w:t>
      </w:r>
    </w:p>
    <w:p w14:paraId="276C0AF2" w14:textId="2A1DB48B" w:rsidR="00D65D90" w:rsidRDefault="00D65D90" w:rsidP="00D65D90">
      <w:pPr>
        <w:pStyle w:val="Am2SectionTexti"/>
      </w:pPr>
      <w:r>
        <w:lastRenderedPageBreak/>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the time within which, and the form and manner in which, the consent or refusal must be received by the Comptroller or the Chief Assessor;</w:t>
      </w:r>
    </w:p>
    <w:p w14:paraId="68508945" w14:textId="248800BE" w:rsidR="00D65D90" w:rsidRPr="00DB0F69" w:rsidRDefault="00D65D90" w:rsidP="00D65D90">
      <w:pPr>
        <w:pStyle w:val="Am2SectionTexta"/>
      </w:pPr>
      <w:r>
        <w:tab/>
      </w:r>
      <w:r>
        <w:fldChar w:fldCharType="begin" w:fldLock="1"/>
      </w:r>
      <w:r>
        <w:instrText xml:space="preserve"> Quote "(</w:instrText>
      </w:r>
      <w:r>
        <w:rPr>
          <w:i/>
        </w:rPr>
        <w:instrText>c</w:instrText>
      </w:r>
      <w:r>
        <w:fldChar w:fldCharType="begin" w:fldLock="1"/>
      </w:r>
      <w:r>
        <w:instrText xml:space="preserve"> Preserved=Yes </w:instrText>
      </w:r>
      <w:r>
        <w:fldChar w:fldCharType="end"/>
      </w:r>
      <w:r>
        <w:instrText xml:space="preserve">)" </w:instrText>
      </w:r>
      <w:r>
        <w:fldChar w:fldCharType="separate"/>
      </w:r>
      <w:r>
        <w:t>(</w:t>
      </w:r>
      <w:r>
        <w:rPr>
          <w:i/>
        </w:rPr>
        <w:t>c</w:t>
      </w:r>
      <w:r>
        <w:t>)</w:t>
      </w:r>
      <w:r>
        <w:fldChar w:fldCharType="end"/>
      </w:r>
      <w:r>
        <w:tab/>
        <w:t xml:space="preserve">may provide when the consent or refusal of the person takes effect and when the Comptroller or the Chief Assessor must give effect to such </w:t>
      </w:r>
      <w:r w:rsidRPr="00DB0F69">
        <w:t>consent or refusal; and</w:t>
      </w:r>
    </w:p>
    <w:p w14:paraId="50A406CC" w14:textId="26F80B5E" w:rsidR="00D65D90" w:rsidRPr="00DB0F69" w:rsidRDefault="00D65D90" w:rsidP="00D65D90">
      <w:pPr>
        <w:pStyle w:val="Am2SectionTexta"/>
      </w:pPr>
      <w:r w:rsidRPr="00DB0F69">
        <w:tab/>
      </w:r>
      <w:r w:rsidRPr="00DB0F69">
        <w:fldChar w:fldCharType="begin" w:fldLock="1"/>
      </w:r>
      <w:r w:rsidRPr="00DB0F69">
        <w:instrText xml:space="preserve"> Quote "(</w:instrText>
      </w:r>
      <w:r w:rsidRPr="00DB0F69">
        <w:rPr>
          <w:i/>
        </w:rPr>
        <w:instrText>d</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w:t>
      </w:r>
      <w:r w:rsidRPr="00DB0F69">
        <w:rPr>
          <w:i/>
        </w:rPr>
        <w:t>d</w:t>
      </w:r>
      <w:r w:rsidRPr="00DB0F69">
        <w:t>)</w:t>
      </w:r>
      <w:r w:rsidRPr="00DB0F69">
        <w:fldChar w:fldCharType="end"/>
      </w:r>
      <w:r w:rsidRPr="00DB0F69">
        <w:tab/>
        <w:t>may provide for any other matter necessary or incidental to the purposes in subsection (2)(</w:t>
      </w:r>
      <w:r w:rsidRPr="00DB0F69">
        <w:rPr>
          <w:i/>
          <w:iCs/>
        </w:rPr>
        <w:t>a</w:t>
      </w:r>
      <w:r w:rsidRPr="00DB0F69">
        <w:t>) and paragraphs (</w:t>
      </w:r>
      <w:r w:rsidRPr="00DB0F69">
        <w:rPr>
          <w:i/>
          <w:iCs/>
        </w:rPr>
        <w:t>a</w:t>
      </w:r>
      <w:r w:rsidRPr="00DB0F69">
        <w:t>), (</w:t>
      </w:r>
      <w:r w:rsidRPr="00DB0F69">
        <w:rPr>
          <w:i/>
          <w:iCs/>
        </w:rPr>
        <w:t>b</w:t>
      </w:r>
      <w:r w:rsidRPr="00DB0F69">
        <w:t>) and (</w:t>
      </w:r>
      <w:r w:rsidRPr="00DB0F69">
        <w:rPr>
          <w:i/>
          <w:iCs/>
        </w:rPr>
        <w:t>c</w:t>
      </w:r>
      <w:r w:rsidRPr="00DB0F69">
        <w:t>).</w:t>
      </w:r>
    </w:p>
    <w:p w14:paraId="14D8E9BF" w14:textId="1AE7B95D" w:rsidR="00D65D90" w:rsidRDefault="00D65D90" w:rsidP="00D65D90">
      <w:pPr>
        <w:pStyle w:val="Am2SectionText1"/>
      </w:pPr>
      <w:r w:rsidRPr="00DB0F69">
        <w:fldChar w:fldCharType="begin" w:fldLock="1"/>
      </w:r>
      <w:r w:rsidRPr="00DB0F69">
        <w:instrText xml:space="preserve"> Quote "(4</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(4)</w:t>
      </w:r>
      <w:r w:rsidRPr="00DB0F69">
        <w:fldChar w:fldCharType="end"/>
      </w:r>
      <w:r w:rsidRPr="00DB0F69">
        <w:t>  The Comptroller may, for the purposes of the electronic service, approve the use of any symbol, code, abbreviation or notation to represent any particulars or information required under this Act.”; and</w:t>
      </w:r>
    </w:p>
    <w:p w14:paraId="46BED4E4" w14:textId="2E0A8F6D" w:rsidR="00D65D90" w:rsidRPr="00DB0F69" w:rsidRDefault="00D65D90" w:rsidP="00D65D9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7</w:instrText>
      </w:r>
      <w:r w:rsidRPr="00013507">
        <w:rPr>
          <w:i/>
          <w:iCs/>
        </w:rPr>
        <w:fldChar w:fldCharType="end"/>
      </w:r>
      <w:r w:rsidRPr="00013507">
        <w:rPr>
          <w:i/>
          <w:iCs/>
        </w:rPr>
        <w:instrText>-1</w:instrText>
      </w:r>
      <w:r w:rsidRPr="00013507">
        <w:rPr>
          <w:i/>
          <w:iCs/>
        </w:rPr>
        <w:fldChar w:fldCharType="separate"/>
      </w:r>
      <w:r>
        <w:rPr>
          <w:i/>
          <w:iCs/>
          <w:noProof/>
        </w:rPr>
        <w:instrText>6</w:instrText>
      </w:r>
      <w:r w:rsidRPr="00013507">
        <w:rPr>
          <w:i/>
          <w:iCs/>
        </w:rPr>
        <w:fldChar w:fldCharType="end"/>
      </w:r>
      <w:r w:rsidRPr="00013507">
        <w:rPr>
          <w:i/>
          <w:iCs/>
        </w:rPr>
        <w:instrText>,26)+1</w:instrText>
      </w:r>
      <w:r w:rsidRPr="00013507">
        <w:rPr>
          <w:i/>
          <w:iCs/>
        </w:rPr>
        <w:fldChar w:fldCharType="separate"/>
      </w:r>
      <w:r>
        <w:rPr>
          <w:i/>
          <w:iCs/>
          <w:noProof/>
        </w:rPr>
        <w:instrText>7</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g</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g</w:t>
      </w:r>
      <w:r w:rsidRPr="00013507">
        <w:t>)</w:t>
      </w:r>
      <w:r w:rsidRPr="00013507">
        <w:fldChar w:fldCharType="end"/>
      </w:r>
      <w:r>
        <w:tab/>
      </w:r>
      <w:r w:rsidRPr="00D65D90">
        <w:t xml:space="preserve">in </w:t>
      </w:r>
      <w:r w:rsidRPr="00DB0F69">
        <w:t>section 67(1)(</w:t>
      </w:r>
      <w:r w:rsidRPr="00DB0F69">
        <w:rPr>
          <w:i/>
          <w:iCs/>
        </w:rPr>
        <w:t>d</w:t>
      </w:r>
      <w:r w:rsidRPr="00DB0F69">
        <w:t>), replace “section 66(13) and (14)” with “section 66(2)”.</w:t>
      </w:r>
    </w:p>
    <w:p w14:paraId="50A2E35A" w14:textId="2826E6EF" w:rsidR="00EC44ED" w:rsidRPr="00DB0F69" w:rsidRDefault="00EC44ED" w:rsidP="00EC44ED">
      <w:pPr>
        <w:pStyle w:val="AmendRef"/>
      </w:pPr>
      <w:r w:rsidRPr="00DB0F69">
        <w:t>[</w:t>
      </w:r>
      <w:r w:rsidR="00A95DA0" w:rsidRPr="00DB0F69">
        <w:t>Paras (c) and (d)</w:t>
      </w:r>
      <w:r w:rsidR="00253630">
        <w:t xml:space="preserve"> </w:t>
      </w:r>
      <w:r w:rsidR="00D65D90" w:rsidRPr="00DB0F69">
        <w:t>— Gazette date</w:t>
      </w:r>
      <w:r w:rsidRPr="00DB0F69">
        <w:t>]</w:t>
      </w:r>
    </w:p>
    <w:p w14:paraId="35A6E820" w14:textId="25DB00A5" w:rsidR="00454261" w:rsidRPr="00DB0F69" w:rsidRDefault="00454261" w:rsidP="00EC44ED">
      <w:pPr>
        <w:pStyle w:val="AmendRef"/>
      </w:pPr>
      <w:r w:rsidRPr="00DB0F69">
        <w:t>[</w:t>
      </w:r>
      <w:r w:rsidR="00A95DA0" w:rsidRPr="00DB0F69">
        <w:t>The rest:</w:t>
      </w:r>
      <w:r w:rsidR="00253630">
        <w:t xml:space="preserve"> </w:t>
      </w:r>
      <w:r w:rsidR="00D65D90" w:rsidRPr="00DB0F69">
        <w:t xml:space="preserve">— Commencement </w:t>
      </w:r>
      <w:r w:rsidR="00253630">
        <w:t>n</w:t>
      </w:r>
      <w:r w:rsidR="00D65D90" w:rsidRPr="00DB0F69">
        <w:t>otification]</w:t>
      </w:r>
    </w:p>
    <w:p w14:paraId="30895454" w14:textId="008CA23A" w:rsidR="005E7119" w:rsidRPr="00487339" w:rsidRDefault="005E7119" w:rsidP="005E7119">
      <w:pPr>
        <w:pStyle w:val="SectionHeading"/>
      </w:pPr>
      <w:r w:rsidRPr="00DB0F69">
        <w:t xml:space="preserve">Savings </w:t>
      </w:r>
      <w:r w:rsidR="00FB25E4" w:rsidRPr="00DB0F69">
        <w:t xml:space="preserve">and transitional </w:t>
      </w:r>
      <w:r w:rsidRPr="00DB0F69">
        <w:t>provision</w:t>
      </w:r>
      <w:r w:rsidR="008C19C0" w:rsidRPr="00DB0F69">
        <w:t>s</w:t>
      </w:r>
    </w:p>
    <w:p w14:paraId="459338F6" w14:textId="7502C9DD" w:rsidR="00FB25E4" w:rsidRPr="00DB0F69" w:rsidRDefault="005E7119" w:rsidP="008C19C0">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Cs/>
          <w:noProof/>
        </w:rPr>
        <w:instrText>33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9E4DD9">
        <w:rPr>
          <w:b/>
          <w:noProof/>
        </w:rPr>
        <w:t>49</w:t>
      </w:r>
      <w:r w:rsidRPr="00487339">
        <w:rPr>
          <w:b/>
          <w:bCs/>
        </w:rPr>
        <w:t>.</w:t>
      </w:r>
      <w:r w:rsidRPr="00487339">
        <w:fldChar w:fldCharType="end"/>
      </w:r>
      <w:r w:rsidR="008C19C0" w:rsidRPr="00487339">
        <w:t>—</w:t>
      </w:r>
      <w:r w:rsidR="008C19C0" w:rsidRPr="00487339">
        <w:rPr>
          <w:lang w:bidi="ta-IN"/>
        </w:rPr>
        <w:fldChar w:fldCharType="begin" w:fldLock="1"/>
      </w:r>
      <w:r w:rsidR="008C19C0" w:rsidRPr="00487339">
        <w:rPr>
          <w:lang w:bidi="ta-IN"/>
        </w:rPr>
        <w:instrText xml:space="preserve"> Quote "(</w:instrText>
      </w:r>
      <w:r w:rsidR="008C19C0" w:rsidRPr="00487339">
        <w:rPr>
          <w:lang w:bidi="ta-IN"/>
        </w:rPr>
        <w:fldChar w:fldCharType="begin" w:fldLock="1"/>
      </w:r>
      <w:r w:rsidR="008C19C0" w:rsidRPr="00487339">
        <w:rPr>
          <w:lang w:bidi="ta-IN"/>
        </w:rPr>
        <w:instrText xml:space="preserve"> SEQ SectionText(1) </w:instrText>
      </w:r>
      <w:r w:rsidR="008C19C0" w:rsidRPr="00487339">
        <w:rPr>
          <w:lang w:bidi="ta-IN"/>
        </w:rPr>
        <w:fldChar w:fldCharType="separate"/>
      </w:r>
      <w:r w:rsidR="008C19C0" w:rsidRPr="00487339">
        <w:rPr>
          <w:noProof/>
          <w:lang w:bidi="ta-IN"/>
        </w:rPr>
        <w:instrText>1</w:instrText>
      </w:r>
      <w:r w:rsidR="008C19C0" w:rsidRPr="00487339">
        <w:rPr>
          <w:lang w:bidi="ta-IN"/>
        </w:rPr>
        <w:fldChar w:fldCharType="end"/>
      </w:r>
      <w:r w:rsidR="008C19C0" w:rsidRPr="00487339">
        <w:rPr>
          <w:lang w:bidi="ta-IN"/>
        </w:rPr>
        <w:fldChar w:fldCharType="begin" w:fldLock="1"/>
      </w:r>
      <w:r w:rsidR="008C19C0" w:rsidRPr="00487339">
        <w:rPr>
          <w:lang w:bidi="ta-IN"/>
        </w:rPr>
        <w:instrText xml:space="preserve"> SEQ SectionInterpretation(a) \r0\h </w:instrText>
      </w:r>
      <w:r w:rsidR="008C19C0" w:rsidRPr="00487339">
        <w:rPr>
          <w:lang w:bidi="ta-IN"/>
        </w:rPr>
        <w:fldChar w:fldCharType="end"/>
      </w:r>
      <w:r w:rsidR="008C19C0" w:rsidRPr="00487339">
        <w:rPr>
          <w:lang w:bidi="ta-IN"/>
        </w:rPr>
        <w:fldChar w:fldCharType="begin" w:fldLock="1"/>
      </w:r>
      <w:r w:rsidR="008C19C0" w:rsidRPr="00487339">
        <w:rPr>
          <w:lang w:bidi="ta-IN"/>
        </w:rPr>
        <w:instrText xml:space="preserve"> SEQ SectionText(a) \r0\h </w:instrText>
      </w:r>
      <w:r w:rsidR="008C19C0" w:rsidRPr="00487339">
        <w:rPr>
          <w:lang w:bidi="ta-IN"/>
        </w:rPr>
        <w:fldChar w:fldCharType="end"/>
      </w:r>
      <w:r w:rsidR="008C19C0" w:rsidRPr="00487339">
        <w:rPr>
          <w:lang w:bidi="ta-IN"/>
        </w:rPr>
        <w:fldChar w:fldCharType="begin" w:fldLock="1"/>
      </w:r>
      <w:r w:rsidR="008C19C0" w:rsidRPr="00487339">
        <w:rPr>
          <w:lang w:bidi="ta-IN"/>
        </w:rPr>
        <w:instrText xml:space="preserve"> SEQ pSectionText(1)  \r0\h</w:instrText>
      </w:r>
      <w:r w:rsidR="008C19C0" w:rsidRPr="00487339">
        <w:rPr>
          <w:lang w:bidi="ta-IN"/>
        </w:rPr>
        <w:fldChar w:fldCharType="end"/>
      </w:r>
      <w:r w:rsidR="008C19C0" w:rsidRPr="00487339">
        <w:rPr>
          <w:lang w:bidi="ta-IN"/>
        </w:rPr>
        <w:instrText xml:space="preserve">)" </w:instrText>
      </w:r>
      <w:r w:rsidR="008C19C0" w:rsidRPr="00487339">
        <w:rPr>
          <w:lang w:bidi="ta-IN"/>
        </w:rPr>
        <w:fldChar w:fldCharType="separate"/>
      </w:r>
      <w:r w:rsidR="008C19C0" w:rsidRPr="00487339">
        <w:rPr>
          <w:lang w:bidi="ta-IN"/>
        </w:rPr>
        <w:t>(</w:t>
      </w:r>
      <w:r w:rsidR="008C19C0" w:rsidRPr="00487339">
        <w:rPr>
          <w:noProof/>
          <w:lang w:bidi="ta-IN"/>
        </w:rPr>
        <w:t>1</w:t>
      </w:r>
      <w:r w:rsidR="008C19C0" w:rsidRPr="00487339">
        <w:rPr>
          <w:lang w:bidi="ta-IN"/>
        </w:rPr>
        <w:t>)</w:t>
      </w:r>
      <w:r w:rsidR="008C19C0" w:rsidRPr="00487339">
        <w:rPr>
          <w:lang w:bidi="ta-IN"/>
        </w:rPr>
        <w:fldChar w:fldCharType="end"/>
      </w:r>
      <w:r w:rsidR="008C19C0" w:rsidRPr="00487339">
        <w:t>  </w:t>
      </w:r>
      <w:r w:rsidR="00FB25E4" w:rsidRPr="00FB25E4">
        <w:t xml:space="preserve">Despite </w:t>
      </w:r>
      <w:r w:rsidR="00FB25E4" w:rsidRPr="00DB0F69">
        <w:t xml:space="preserve">section </w:t>
      </w:r>
      <w:r w:rsidR="00D5146A" w:rsidRPr="00DB0F69">
        <w:t>3</w:t>
      </w:r>
      <w:r w:rsidR="00FB25E4" w:rsidRPr="00DB0F69">
        <w:t xml:space="preserve">, section 6(12) of the principal Act as in force immediately before the date of commencement of section </w:t>
      </w:r>
      <w:r w:rsidR="00D5146A" w:rsidRPr="00DB0F69">
        <w:t>3</w:t>
      </w:r>
      <w:r w:rsidR="00FB25E4" w:rsidRPr="00DB0F69">
        <w:t xml:space="preserve"> (called in this subsection the old law) continues to apply to any disclosure of information described in the old law made on or after that date if a consent described in the old law was obtained before that date and remained in force as at the date of the disclosure.</w:t>
      </w:r>
    </w:p>
    <w:p w14:paraId="713F568B" w14:textId="7E2B5B53" w:rsidR="008C19C0" w:rsidRPr="00B11038" w:rsidRDefault="00FB25E4" w:rsidP="00F771C2">
      <w:pPr>
        <w:pStyle w:val="SectionText1"/>
      </w:pPr>
      <w:r w:rsidRPr="00DB0F69">
        <w:rPr>
          <w:lang w:bidi="ta-IN"/>
        </w:rPr>
        <w:fldChar w:fldCharType="begin" w:fldLock="1"/>
      </w:r>
      <w:r w:rsidRPr="00DB0F69">
        <w:rPr>
          <w:lang w:bidi="ta-IN"/>
        </w:rPr>
        <w:instrText xml:space="preserve"> Quote "(</w:instrText>
      </w:r>
      <w:r w:rsidRPr="00DB0F69">
        <w:rPr>
          <w:lang w:bidi="ta-IN"/>
        </w:rPr>
        <w:fldChar w:fldCharType="begin" w:fldLock="1"/>
      </w:r>
      <w:r w:rsidRPr="00DB0F69">
        <w:rPr>
          <w:lang w:bidi="ta-IN"/>
        </w:rPr>
        <w:instrText xml:space="preserve"> SEQ SectionText(1) </w:instrText>
      </w:r>
      <w:r w:rsidRPr="00DB0F69">
        <w:rPr>
          <w:lang w:bidi="ta-IN"/>
        </w:rPr>
        <w:fldChar w:fldCharType="separate"/>
      </w:r>
      <w:r w:rsidRPr="00DB0F69">
        <w:rPr>
          <w:noProof/>
          <w:lang w:bidi="ta-IN"/>
        </w:rPr>
        <w:instrText>2</w:instrText>
      </w:r>
      <w:r w:rsidRPr="00DB0F69">
        <w:rPr>
          <w:lang w:bidi="ta-IN"/>
        </w:rPr>
        <w:fldChar w:fldCharType="end"/>
      </w:r>
      <w:r w:rsidRPr="00DB0F69">
        <w:rPr>
          <w:lang w:bidi="ta-IN"/>
        </w:rPr>
        <w:fldChar w:fldCharType="begin" w:fldLock="1"/>
      </w:r>
      <w:r w:rsidRPr="00DB0F69">
        <w:rPr>
          <w:lang w:bidi="ta-IN"/>
        </w:rPr>
        <w:instrText xml:space="preserve"> SEQ SectionInterpretation(a) \r0\h </w:instrText>
      </w:r>
      <w:r w:rsidRPr="00DB0F69">
        <w:rPr>
          <w:lang w:bidi="ta-IN"/>
        </w:rPr>
        <w:fldChar w:fldCharType="end"/>
      </w:r>
      <w:r w:rsidRPr="00DB0F69">
        <w:rPr>
          <w:lang w:bidi="ta-IN"/>
        </w:rPr>
        <w:fldChar w:fldCharType="begin" w:fldLock="1"/>
      </w:r>
      <w:r w:rsidRPr="00DB0F69">
        <w:rPr>
          <w:lang w:bidi="ta-IN"/>
        </w:rPr>
        <w:instrText xml:space="preserve"> SEQ SectionText(a) \r0\h </w:instrText>
      </w:r>
      <w:r w:rsidRPr="00DB0F69">
        <w:rPr>
          <w:lang w:bidi="ta-IN"/>
        </w:rPr>
        <w:fldChar w:fldCharType="end"/>
      </w:r>
      <w:r w:rsidRPr="00DB0F69">
        <w:rPr>
          <w:lang w:bidi="ta-IN"/>
        </w:rPr>
        <w:fldChar w:fldCharType="begin" w:fldLock="1"/>
      </w:r>
      <w:r w:rsidRPr="00DB0F69">
        <w:rPr>
          <w:lang w:bidi="ta-IN"/>
        </w:rPr>
        <w:instrText xml:space="preserve"> SEQ pSectionText(1)  \r0\h</w:instrText>
      </w:r>
      <w:r w:rsidRPr="00DB0F69">
        <w:rPr>
          <w:lang w:bidi="ta-IN"/>
        </w:rPr>
        <w:fldChar w:fldCharType="end"/>
      </w:r>
      <w:r w:rsidRPr="00DB0F69">
        <w:rPr>
          <w:lang w:bidi="ta-IN"/>
        </w:rPr>
        <w:instrText xml:space="preserve">)" </w:instrText>
      </w:r>
      <w:r w:rsidRPr="00DB0F69">
        <w:rPr>
          <w:lang w:bidi="ta-IN"/>
        </w:rPr>
        <w:fldChar w:fldCharType="separate"/>
      </w:r>
      <w:r w:rsidRPr="00DB0F69">
        <w:rPr>
          <w:lang w:bidi="ta-IN"/>
        </w:rPr>
        <w:t>(</w:t>
      </w:r>
      <w:r w:rsidRPr="00DB0F69">
        <w:rPr>
          <w:noProof/>
          <w:lang w:bidi="ta-IN"/>
        </w:rPr>
        <w:t>2</w:t>
      </w:r>
      <w:r w:rsidRPr="00DB0F69">
        <w:rPr>
          <w:lang w:bidi="ta-IN"/>
        </w:rPr>
        <w:t>)</w:t>
      </w:r>
      <w:r w:rsidRPr="00DB0F69">
        <w:rPr>
          <w:lang w:bidi="ta-IN"/>
        </w:rPr>
        <w:fldChar w:fldCharType="end"/>
      </w:r>
      <w:r w:rsidRPr="00DB0F69">
        <w:t>  </w:t>
      </w:r>
      <w:r w:rsidR="005E7119" w:rsidRPr="00DB0F69">
        <w:t>Section 78(1</w:t>
      </w:r>
      <w:r w:rsidR="008C19C0" w:rsidRPr="00DB0F69">
        <w:t>0</w:t>
      </w:r>
      <w:r w:rsidR="005E7119" w:rsidRPr="00DB0F69">
        <w:t xml:space="preserve">) of the principal Act inserted by </w:t>
      </w:r>
      <w:r w:rsidR="00A90EFD" w:rsidRPr="00DB0F69">
        <w:t>section</w:t>
      </w:r>
      <w:r w:rsidR="005E7119" w:rsidRPr="00DB0F69">
        <w:t xml:space="preserve"> </w:t>
      </w:r>
      <w:r w:rsidR="00C44410" w:rsidRPr="00DB0F69">
        <w:t>34(</w:t>
      </w:r>
      <w:r w:rsidR="00C44410" w:rsidRPr="00DB0F69">
        <w:rPr>
          <w:i/>
          <w:iCs/>
        </w:rPr>
        <w:t>c</w:t>
      </w:r>
      <w:r w:rsidR="00C44410" w:rsidRPr="00DB0F69">
        <w:t>)</w:t>
      </w:r>
      <w:r w:rsidR="005E7119" w:rsidRPr="00DB0F69">
        <w:t xml:space="preserve"> also applies in relation to a notice of appeal lodged under section 79(1) of the principal Act before the commencement date of </w:t>
      </w:r>
      <w:r w:rsidR="00C44410" w:rsidRPr="00DB0F69">
        <w:t>section 34</w:t>
      </w:r>
      <w:r w:rsidR="005E7119" w:rsidRPr="00DB0F69">
        <w:t>, except that the Chairperson of the Board may not exercise the power under section 78(10</w:t>
      </w:r>
      <w:r w:rsidR="005E7119" w:rsidRPr="00B11038">
        <w:t xml:space="preserve">) of the principal Act </w:t>
      </w:r>
      <w:r w:rsidR="006C109D" w:rsidRPr="00B11038">
        <w:t>without</w:t>
      </w:r>
      <w:r w:rsidR="005E7119" w:rsidRPr="00B11038">
        <w:t xml:space="preserve"> the consent of the appellant and the Comptroller.</w:t>
      </w:r>
    </w:p>
    <w:p w14:paraId="670B553D" w14:textId="387FF819" w:rsidR="003B4721" w:rsidRPr="00B11038" w:rsidRDefault="008C19C0" w:rsidP="008C19C0">
      <w:pPr>
        <w:pStyle w:val="SectionText1"/>
      </w:pPr>
      <w:r w:rsidRPr="00B11038">
        <w:rPr>
          <w:lang w:bidi="ta-IN"/>
        </w:rPr>
        <w:fldChar w:fldCharType="begin" w:fldLock="1"/>
      </w:r>
      <w:r w:rsidRPr="00B11038">
        <w:rPr>
          <w:lang w:bidi="ta-IN"/>
        </w:rPr>
        <w:instrText xml:space="preserve"> Quote "(</w:instrText>
      </w:r>
      <w:r w:rsidRPr="00B11038">
        <w:rPr>
          <w:lang w:bidi="ta-IN"/>
        </w:rPr>
        <w:fldChar w:fldCharType="begin" w:fldLock="1"/>
      </w:r>
      <w:r w:rsidRPr="00B11038">
        <w:rPr>
          <w:lang w:bidi="ta-IN"/>
        </w:rPr>
        <w:instrText xml:space="preserve"> SEQ SectionText(1) </w:instrText>
      </w:r>
      <w:r w:rsidRPr="00B11038">
        <w:rPr>
          <w:lang w:bidi="ta-IN"/>
        </w:rPr>
        <w:fldChar w:fldCharType="separate"/>
      </w:r>
      <w:r w:rsidRPr="00B11038">
        <w:rPr>
          <w:noProof/>
          <w:lang w:bidi="ta-IN"/>
        </w:rPr>
        <w:instrText>2</w:instrText>
      </w:r>
      <w:r w:rsidRPr="00B11038">
        <w:rPr>
          <w:lang w:bidi="ta-IN"/>
        </w:rPr>
        <w:fldChar w:fldCharType="end"/>
      </w:r>
      <w:r w:rsidRPr="00B11038">
        <w:rPr>
          <w:lang w:bidi="ta-IN"/>
        </w:rPr>
        <w:fldChar w:fldCharType="begin" w:fldLock="1"/>
      </w:r>
      <w:r w:rsidRPr="00B11038">
        <w:rPr>
          <w:lang w:bidi="ta-IN"/>
        </w:rPr>
        <w:instrText xml:space="preserve"> SEQ SectionInterpretation(a) \r0\h </w:instrText>
      </w:r>
      <w:r w:rsidRPr="00B11038">
        <w:rPr>
          <w:lang w:bidi="ta-IN"/>
        </w:rPr>
        <w:fldChar w:fldCharType="end"/>
      </w:r>
      <w:r w:rsidRPr="00B11038">
        <w:rPr>
          <w:lang w:bidi="ta-IN"/>
        </w:rPr>
        <w:fldChar w:fldCharType="begin" w:fldLock="1"/>
      </w:r>
      <w:r w:rsidRPr="00B11038">
        <w:rPr>
          <w:lang w:bidi="ta-IN"/>
        </w:rPr>
        <w:instrText xml:space="preserve"> SEQ SectionText(a) \r0\h </w:instrText>
      </w:r>
      <w:r w:rsidRPr="00B11038">
        <w:rPr>
          <w:lang w:bidi="ta-IN"/>
        </w:rPr>
        <w:fldChar w:fldCharType="end"/>
      </w:r>
      <w:r w:rsidRPr="00B11038">
        <w:rPr>
          <w:lang w:bidi="ta-IN"/>
        </w:rPr>
        <w:fldChar w:fldCharType="begin" w:fldLock="1"/>
      </w:r>
      <w:r w:rsidRPr="00B11038">
        <w:rPr>
          <w:lang w:bidi="ta-IN"/>
        </w:rPr>
        <w:instrText xml:space="preserve"> SEQ pSectionText(1)  \r0\h</w:instrText>
      </w:r>
      <w:r w:rsidRPr="00B11038">
        <w:rPr>
          <w:lang w:bidi="ta-IN"/>
        </w:rPr>
        <w:fldChar w:fldCharType="end"/>
      </w:r>
      <w:r w:rsidRPr="00B11038">
        <w:rPr>
          <w:lang w:bidi="ta-IN"/>
        </w:rPr>
        <w:instrText xml:space="preserve">)" </w:instrText>
      </w:r>
      <w:r w:rsidRPr="00B11038">
        <w:rPr>
          <w:lang w:bidi="ta-IN"/>
        </w:rPr>
        <w:fldChar w:fldCharType="separate"/>
      </w:r>
      <w:r w:rsidRPr="00B11038">
        <w:rPr>
          <w:lang w:bidi="ta-IN"/>
        </w:rPr>
        <w:t>(</w:t>
      </w:r>
      <w:r w:rsidR="00FB25E4" w:rsidRPr="00B11038">
        <w:rPr>
          <w:noProof/>
          <w:lang w:bidi="ta-IN"/>
        </w:rPr>
        <w:t>3</w:t>
      </w:r>
      <w:r w:rsidRPr="00B11038">
        <w:rPr>
          <w:lang w:bidi="ta-IN"/>
        </w:rPr>
        <w:t>)</w:t>
      </w:r>
      <w:r w:rsidRPr="00B11038">
        <w:rPr>
          <w:lang w:bidi="ta-IN"/>
        </w:rPr>
        <w:fldChar w:fldCharType="end"/>
      </w:r>
      <w:r w:rsidRPr="00B11038">
        <w:t xml:space="preserve">  Section 50(6A) </w:t>
      </w:r>
      <w:r w:rsidRPr="006C2D54">
        <w:t xml:space="preserve">of the Goods and Services Tax Act 1993 inserted by </w:t>
      </w:r>
      <w:r w:rsidR="00A90EFD" w:rsidRPr="006C2D54">
        <w:t>section</w:t>
      </w:r>
      <w:r w:rsidRPr="006C2D54">
        <w:t xml:space="preserve"> </w:t>
      </w:r>
      <w:r w:rsidR="00C44410" w:rsidRPr="006C2D54">
        <w:t>46(</w:t>
      </w:r>
      <w:r w:rsidR="00BA2B63" w:rsidRPr="006C2D54">
        <w:rPr>
          <w:i/>
          <w:iCs/>
        </w:rPr>
        <w:t>g</w:t>
      </w:r>
      <w:r w:rsidR="00C44410" w:rsidRPr="006C2D54">
        <w:t>)</w:t>
      </w:r>
      <w:r w:rsidRPr="006C2D54">
        <w:t xml:space="preserve"> also applies in relation to a notice of appeal lodged under section 51(1) of th</w:t>
      </w:r>
      <w:r w:rsidRPr="00B11038">
        <w:t xml:space="preserve">at Act before the commencement date </w:t>
      </w:r>
      <w:r w:rsidRPr="00B11038">
        <w:lastRenderedPageBreak/>
        <w:t xml:space="preserve">of </w:t>
      </w:r>
      <w:r w:rsidR="00C44410" w:rsidRPr="00B11038">
        <w:t>section 46(</w:t>
      </w:r>
      <w:r w:rsidR="00BA2B63" w:rsidRPr="00B11038">
        <w:rPr>
          <w:i/>
          <w:iCs/>
        </w:rPr>
        <w:t>g</w:t>
      </w:r>
      <w:r w:rsidR="00C44410" w:rsidRPr="00B11038">
        <w:t>)</w:t>
      </w:r>
      <w:r w:rsidRPr="00B11038">
        <w:t xml:space="preserve">, except that the Chairperson of the Board may not exercise the power under section 50(6A) of that Act </w:t>
      </w:r>
      <w:r w:rsidR="006C109D" w:rsidRPr="00B11038">
        <w:t>without</w:t>
      </w:r>
      <w:r w:rsidRPr="00B11038">
        <w:t xml:space="preserve"> the consent of the appellant and the Comptroller.</w:t>
      </w:r>
    </w:p>
    <w:p w14:paraId="10AAB0BE" w14:textId="49C3A78A" w:rsidR="00F33F8D" w:rsidRPr="00B11038" w:rsidRDefault="003B4721" w:rsidP="003B4721">
      <w:pPr>
        <w:pStyle w:val="SectionText1"/>
        <w:rPr>
          <w:lang w:bidi="ta-IN"/>
        </w:rPr>
      </w:pPr>
      <w:r w:rsidRPr="00B11038">
        <w:rPr>
          <w:lang w:bidi="ta-IN"/>
        </w:rPr>
        <w:fldChar w:fldCharType="begin" w:fldLock="1"/>
      </w:r>
      <w:r w:rsidRPr="00B11038">
        <w:rPr>
          <w:lang w:bidi="ta-IN"/>
        </w:rPr>
        <w:instrText xml:space="preserve"> Quote "(</w:instrText>
      </w:r>
      <w:r w:rsidRPr="00B11038">
        <w:rPr>
          <w:lang w:bidi="ta-IN"/>
        </w:rPr>
        <w:fldChar w:fldCharType="begin" w:fldLock="1"/>
      </w:r>
      <w:r w:rsidRPr="00B11038">
        <w:rPr>
          <w:lang w:bidi="ta-IN"/>
        </w:rPr>
        <w:instrText xml:space="preserve"> SEQ SectionText(1) </w:instrText>
      </w:r>
      <w:r w:rsidRPr="00B11038">
        <w:rPr>
          <w:lang w:bidi="ta-IN"/>
        </w:rPr>
        <w:fldChar w:fldCharType="separate"/>
      </w:r>
      <w:r w:rsidRPr="00B11038">
        <w:rPr>
          <w:noProof/>
          <w:lang w:bidi="ta-IN"/>
        </w:rPr>
        <w:instrText>4</w:instrText>
      </w:r>
      <w:r w:rsidRPr="00B11038">
        <w:rPr>
          <w:lang w:bidi="ta-IN"/>
        </w:rPr>
        <w:fldChar w:fldCharType="end"/>
      </w:r>
      <w:r w:rsidRPr="00B11038">
        <w:rPr>
          <w:lang w:bidi="ta-IN"/>
        </w:rPr>
        <w:fldChar w:fldCharType="begin" w:fldLock="1"/>
      </w:r>
      <w:r w:rsidRPr="00B11038">
        <w:rPr>
          <w:lang w:bidi="ta-IN"/>
        </w:rPr>
        <w:instrText xml:space="preserve"> SEQ SectionInterpretation(a) \r0\h </w:instrText>
      </w:r>
      <w:r w:rsidRPr="00B11038">
        <w:rPr>
          <w:lang w:bidi="ta-IN"/>
        </w:rPr>
        <w:fldChar w:fldCharType="end"/>
      </w:r>
      <w:r w:rsidRPr="00B11038">
        <w:rPr>
          <w:lang w:bidi="ta-IN"/>
        </w:rPr>
        <w:fldChar w:fldCharType="begin" w:fldLock="1"/>
      </w:r>
      <w:r w:rsidRPr="00B11038">
        <w:rPr>
          <w:lang w:bidi="ta-IN"/>
        </w:rPr>
        <w:instrText xml:space="preserve"> SEQ SectionText(a) \r0\h </w:instrText>
      </w:r>
      <w:r w:rsidRPr="00B11038">
        <w:rPr>
          <w:lang w:bidi="ta-IN"/>
        </w:rPr>
        <w:fldChar w:fldCharType="end"/>
      </w:r>
      <w:r w:rsidRPr="00B11038">
        <w:rPr>
          <w:lang w:bidi="ta-IN"/>
        </w:rPr>
        <w:fldChar w:fldCharType="begin" w:fldLock="1"/>
      </w:r>
      <w:r w:rsidRPr="00B11038">
        <w:rPr>
          <w:lang w:bidi="ta-IN"/>
        </w:rPr>
        <w:instrText xml:space="preserve"> SEQ pSectionText(1)  \r0\h</w:instrText>
      </w:r>
      <w:r w:rsidRPr="00B11038">
        <w:rPr>
          <w:lang w:bidi="ta-IN"/>
        </w:rPr>
        <w:fldChar w:fldCharType="end"/>
      </w:r>
      <w:r w:rsidRPr="00B11038">
        <w:rPr>
          <w:lang w:bidi="ta-IN"/>
        </w:rPr>
        <w:instrText xml:space="preserve">)" </w:instrText>
      </w:r>
      <w:r w:rsidRPr="00B11038">
        <w:rPr>
          <w:lang w:bidi="ta-IN"/>
        </w:rPr>
        <w:fldChar w:fldCharType="separate"/>
      </w:r>
      <w:r w:rsidRPr="00B11038">
        <w:rPr>
          <w:lang w:bidi="ta-IN"/>
        </w:rPr>
        <w:t>(</w:t>
      </w:r>
      <w:r w:rsidRPr="00B11038">
        <w:rPr>
          <w:noProof/>
          <w:lang w:bidi="ta-IN"/>
        </w:rPr>
        <w:t>4</w:t>
      </w:r>
      <w:r w:rsidRPr="00B11038">
        <w:rPr>
          <w:lang w:bidi="ta-IN"/>
        </w:rPr>
        <w:t>)</w:t>
      </w:r>
      <w:r w:rsidRPr="00B11038">
        <w:rPr>
          <w:lang w:bidi="ta-IN"/>
        </w:rPr>
        <w:fldChar w:fldCharType="end"/>
      </w:r>
      <w:r w:rsidRPr="00B11038">
        <w:t>  For a period of 2 years after the date of commencement of any provision of this Act, the Minister may, by regulations, prescribe such additional provisions of a saving or transitional nature consequent on the enactment of that provision as the Minister may consider necessary or expedient.</w:t>
      </w:r>
      <w:r w:rsidR="00F33F8D" w:rsidRPr="00B11038">
        <w:fldChar w:fldCharType="begin" w:fldLock="1"/>
      </w:r>
      <w:r w:rsidR="00F33F8D" w:rsidRPr="00B11038">
        <w:instrText xml:space="preserve"> GUID=65853193-849c-4be7-aa50-0099330628e4 </w:instrText>
      </w:r>
      <w:r w:rsidR="00F33F8D" w:rsidRPr="00B11038">
        <w:fldChar w:fldCharType="end"/>
      </w:r>
    </w:p>
    <w:p w14:paraId="211E6D12" w14:textId="6824A546" w:rsidR="00E7494C" w:rsidRPr="00FE50FA" w:rsidRDefault="00E7494C" w:rsidP="00FE50FA">
      <w:pPr>
        <w:pStyle w:val="LineShortCenter"/>
        <w:rPr>
          <w:rFonts w:eastAsiaTheme="minorEastAsia"/>
        </w:rPr>
      </w:pPr>
      <w:r w:rsidRPr="00B11038">
        <w:fldChar w:fldCharType="begin" w:fldLock="1"/>
      </w:r>
      <w:r w:rsidRPr="00B11038">
        <w:instrText xml:space="preserve"> GUID=6afd0ade-52d9-4885-a5fa-e48b401f7dff </w:instrText>
      </w:r>
      <w:r w:rsidRPr="00B11038">
        <w:fldChar w:fldCharType="end"/>
      </w:r>
      <w:r w:rsidRPr="00B11038">
        <w:fldChar w:fldCharType="begin" w:fldLock="1"/>
      </w:r>
      <w:r w:rsidRPr="00B11038">
        <w:instrText xml:space="preserve"> GUID=c6980ee5-30cd-4766-8371-6d396be33dac </w:instrText>
      </w:r>
      <w:r w:rsidRPr="00B11038">
        <w:fldChar w:fldCharType="end"/>
      </w:r>
    </w:p>
    <w:sectPr w:rsidR="00E7494C" w:rsidRPr="00FE50FA"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E59" w14:textId="77777777" w:rsidR="007B31FE" w:rsidRPr="00AC4994" w:rsidRDefault="007B31FE" w:rsidP="00AC4994">
      <w:pPr>
        <w:spacing w:before="0"/>
        <w:rPr>
          <w:sz w:val="16"/>
          <w:szCs w:val="16"/>
        </w:rPr>
      </w:pPr>
      <w:r>
        <w:separator/>
      </w:r>
    </w:p>
  </w:endnote>
  <w:endnote w:type="continuationSeparator" w:id="0">
    <w:p w14:paraId="07951697" w14:textId="77777777" w:rsidR="007B31FE" w:rsidRPr="00AC4994" w:rsidRDefault="007B31FE" w:rsidP="00AC4994">
      <w:pPr>
        <w:spacing w:before="0"/>
        <w:rPr>
          <w:sz w:val="16"/>
          <w:szCs w:val="16"/>
        </w:rPr>
      </w:pPr>
      <w:r>
        <w:continuationSeparator/>
      </w:r>
    </w:p>
  </w:endnote>
  <w:endnote w:type="continuationNotice" w:id="1">
    <w:p w14:paraId="2399A53A" w14:textId="77777777" w:rsidR="007B31FE" w:rsidRDefault="007B31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CE4F" w14:textId="77777777" w:rsidR="00253630" w:rsidRDefault="0025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D077" w14:textId="77777777" w:rsidR="00253630" w:rsidRDefault="00253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CFD5" w14:textId="77777777" w:rsidR="00253630" w:rsidRDefault="0025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5FBD" w14:textId="77777777" w:rsidR="007B31FE" w:rsidRPr="00AC4994" w:rsidRDefault="007B31FE" w:rsidP="00AC4994">
      <w:pPr>
        <w:spacing w:before="0"/>
        <w:rPr>
          <w:sz w:val="16"/>
          <w:szCs w:val="16"/>
        </w:rPr>
      </w:pPr>
      <w:r>
        <w:separator/>
      </w:r>
    </w:p>
  </w:footnote>
  <w:footnote w:type="continuationSeparator" w:id="0">
    <w:p w14:paraId="50A0128A" w14:textId="77777777" w:rsidR="007B31FE" w:rsidRPr="00AC4994" w:rsidRDefault="007B31FE" w:rsidP="00AC4994">
      <w:pPr>
        <w:spacing w:before="0"/>
        <w:rPr>
          <w:sz w:val="16"/>
          <w:szCs w:val="16"/>
        </w:rPr>
      </w:pPr>
      <w:r>
        <w:continuationSeparator/>
      </w:r>
    </w:p>
  </w:footnote>
  <w:footnote w:type="continuationNotice" w:id="1">
    <w:p w14:paraId="5CFA25BE" w14:textId="77777777" w:rsidR="007B31FE" w:rsidRDefault="007B31F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046" w14:textId="77777777" w:rsidR="00253630" w:rsidRDefault="00253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7F1" w14:textId="77777777" w:rsidR="00317A2E" w:rsidRPr="00E83208" w:rsidRDefault="002F29DD" w:rsidP="00E83208">
    <w:pPr>
      <w:pStyle w:val="Header"/>
    </w:pPr>
    <w:r>
      <w:rPr>
        <w:rStyle w:val="PageNumber"/>
      </w:rPr>
      <w:fldChar w:fldCharType="begin"/>
    </w:r>
    <w:r w:rsidR="00E83208">
      <w:rPr>
        <w:rStyle w:val="PageNumber"/>
      </w:rPr>
      <w:instrText xml:space="preserve">PAGE  </w:instrText>
    </w:r>
    <w:r>
      <w:rPr>
        <w:rStyle w:val="PageNumber"/>
      </w:rPr>
      <w:fldChar w:fldCharType="separate"/>
    </w:r>
    <w:r w:rsidR="003C43D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B5F4" w14:textId="77777777" w:rsidR="00253630" w:rsidRDefault="00253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62CF"/>
    <w:multiLevelType w:val="hybridMultilevel"/>
    <w:tmpl w:val="16A4FC30"/>
    <w:lvl w:ilvl="0" w:tplc="165E53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02DF553B"/>
    <w:multiLevelType w:val="hybridMultilevel"/>
    <w:tmpl w:val="D698343E"/>
    <w:lvl w:ilvl="0" w:tplc="31DC1E90">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048769B2"/>
    <w:multiLevelType w:val="hybridMultilevel"/>
    <w:tmpl w:val="1B7A7D90"/>
    <w:lvl w:ilvl="0" w:tplc="1570B4E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4F70E3E"/>
    <w:multiLevelType w:val="hybridMultilevel"/>
    <w:tmpl w:val="F5742E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6101D67"/>
    <w:multiLevelType w:val="hybridMultilevel"/>
    <w:tmpl w:val="5DEC8C80"/>
    <w:lvl w:ilvl="0" w:tplc="4A44906E">
      <w:start w:val="1"/>
      <w:numFmt w:val="decimal"/>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5" w15:restartNumberingAfterBreak="0">
    <w:nsid w:val="1B1366A4"/>
    <w:multiLevelType w:val="hybridMultilevel"/>
    <w:tmpl w:val="04347EC4"/>
    <w:lvl w:ilvl="0" w:tplc="02F2723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D7D7D14"/>
    <w:multiLevelType w:val="hybridMultilevel"/>
    <w:tmpl w:val="6C1AA1BA"/>
    <w:lvl w:ilvl="0" w:tplc="073A85A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15:restartNumberingAfterBreak="0">
    <w:nsid w:val="1EED1E3C"/>
    <w:multiLevelType w:val="hybridMultilevel"/>
    <w:tmpl w:val="DED64798"/>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27FE00D8"/>
    <w:multiLevelType w:val="hybridMultilevel"/>
    <w:tmpl w:val="7EF4F110"/>
    <w:lvl w:ilvl="0" w:tplc="484E640C">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19" w15:restartNumberingAfterBreak="0">
    <w:nsid w:val="2BF1778D"/>
    <w:multiLevelType w:val="hybridMultilevel"/>
    <w:tmpl w:val="C382C60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C266582"/>
    <w:multiLevelType w:val="hybridMultilevel"/>
    <w:tmpl w:val="9C224E88"/>
    <w:lvl w:ilvl="0" w:tplc="74CA0B8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5970D86"/>
    <w:multiLevelType w:val="hybridMultilevel"/>
    <w:tmpl w:val="445AB302"/>
    <w:lvl w:ilvl="0" w:tplc="66E83D0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35C16F69"/>
    <w:multiLevelType w:val="hybridMultilevel"/>
    <w:tmpl w:val="DE1EE950"/>
    <w:lvl w:ilvl="0" w:tplc="17D8206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65C344D"/>
    <w:multiLevelType w:val="hybridMultilevel"/>
    <w:tmpl w:val="5E5E90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F264507"/>
    <w:multiLevelType w:val="hybridMultilevel"/>
    <w:tmpl w:val="BD38B7AE"/>
    <w:lvl w:ilvl="0" w:tplc="3CDC1ECC">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5" w15:restartNumberingAfterBreak="0">
    <w:nsid w:val="413133BE"/>
    <w:multiLevelType w:val="hybridMultilevel"/>
    <w:tmpl w:val="05ECAF7A"/>
    <w:lvl w:ilvl="0" w:tplc="D5747092">
      <w:start w:val="1"/>
      <w:numFmt w:val="upp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6" w15:restartNumberingAfterBreak="0">
    <w:nsid w:val="44523BE8"/>
    <w:multiLevelType w:val="hybridMultilevel"/>
    <w:tmpl w:val="FEB6134C"/>
    <w:lvl w:ilvl="0" w:tplc="D58007B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96E4492"/>
    <w:multiLevelType w:val="hybridMultilevel"/>
    <w:tmpl w:val="086ED5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C466AB8"/>
    <w:multiLevelType w:val="hybridMultilevel"/>
    <w:tmpl w:val="9F8AE87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52C81BB9"/>
    <w:multiLevelType w:val="hybridMultilevel"/>
    <w:tmpl w:val="EC365B44"/>
    <w:lvl w:ilvl="0" w:tplc="DCF66570">
      <w:start w:val="1"/>
      <w:numFmt w:val="upp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0" w15:restartNumberingAfterBreak="0">
    <w:nsid w:val="57702980"/>
    <w:multiLevelType w:val="hybridMultilevel"/>
    <w:tmpl w:val="942CEA8E"/>
    <w:lvl w:ilvl="0" w:tplc="48090017">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1" w15:restartNumberingAfterBreak="0">
    <w:nsid w:val="59A72430"/>
    <w:multiLevelType w:val="hybridMultilevel"/>
    <w:tmpl w:val="47340E18"/>
    <w:lvl w:ilvl="0" w:tplc="9FB0D468">
      <w:start w:val="1"/>
      <w:numFmt w:val="lowerLetter"/>
      <w:lvlText w:val="(%1)"/>
      <w:lvlJc w:val="left"/>
      <w:pPr>
        <w:ind w:left="0" w:hanging="360"/>
      </w:pPr>
      <w:rPr>
        <w:rFonts w:hint="default"/>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32" w15:restartNumberingAfterBreak="0">
    <w:nsid w:val="5B260F28"/>
    <w:multiLevelType w:val="hybridMultilevel"/>
    <w:tmpl w:val="C074D64E"/>
    <w:lvl w:ilvl="0" w:tplc="48090011">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3"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30A34"/>
    <w:multiLevelType w:val="hybridMultilevel"/>
    <w:tmpl w:val="135E574E"/>
    <w:lvl w:ilvl="0" w:tplc="E0F0FD6E">
      <w:start w:val="1"/>
      <w:numFmt w:val="lowerLetter"/>
      <w:lvlText w:val="(%1)"/>
      <w:lvlJc w:val="left"/>
      <w:pPr>
        <w:ind w:left="828" w:hanging="468"/>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4933A03"/>
    <w:multiLevelType w:val="hybridMultilevel"/>
    <w:tmpl w:val="45E49DD6"/>
    <w:lvl w:ilvl="0" w:tplc="2C2E63F6">
      <w:start w:val="2"/>
      <w:numFmt w:val="decimal"/>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36" w15:restartNumberingAfterBreak="0">
    <w:nsid w:val="6A3372CB"/>
    <w:multiLevelType w:val="hybridMultilevel"/>
    <w:tmpl w:val="909088C6"/>
    <w:lvl w:ilvl="0" w:tplc="2438BA82">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B9218F3"/>
    <w:multiLevelType w:val="hybridMultilevel"/>
    <w:tmpl w:val="065EC3F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6BCA66EA"/>
    <w:multiLevelType w:val="hybridMultilevel"/>
    <w:tmpl w:val="6972AE36"/>
    <w:lvl w:ilvl="0" w:tplc="1CC882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5551461"/>
    <w:multiLevelType w:val="hybridMultilevel"/>
    <w:tmpl w:val="0D0E4366"/>
    <w:lvl w:ilvl="0" w:tplc="3B8A6F8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15:restartNumberingAfterBreak="0">
    <w:nsid w:val="77042D7C"/>
    <w:multiLevelType w:val="hybridMultilevel"/>
    <w:tmpl w:val="0636A748"/>
    <w:lvl w:ilvl="0" w:tplc="BCFC807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8604D1B"/>
    <w:multiLevelType w:val="hybridMultilevel"/>
    <w:tmpl w:val="AA2491A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B8A42C2"/>
    <w:multiLevelType w:val="hybridMultilevel"/>
    <w:tmpl w:val="188E8516"/>
    <w:lvl w:ilvl="0" w:tplc="3CCEF9E2">
      <w:start w:val="1"/>
      <w:numFmt w:val="lowerLetter"/>
      <w:lvlText w:val="(%1)"/>
      <w:lvlJc w:val="left"/>
      <w:pPr>
        <w:ind w:left="786" w:hanging="360"/>
      </w:pPr>
      <w:rPr>
        <w:rFonts w:hint="default"/>
        <w:color w:val="auto"/>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3"/>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25"/>
  </w:num>
  <w:num w:numId="26">
    <w:abstractNumId w:val="29"/>
  </w:num>
  <w:num w:numId="27">
    <w:abstractNumId w:val="24"/>
  </w:num>
  <w:num w:numId="28">
    <w:abstractNumId w:val="14"/>
  </w:num>
  <w:num w:numId="29">
    <w:abstractNumId w:val="35"/>
  </w:num>
  <w:num w:numId="30">
    <w:abstractNumId w:val="12"/>
  </w:num>
  <w:num w:numId="31">
    <w:abstractNumId w:val="16"/>
  </w:num>
  <w:num w:numId="32">
    <w:abstractNumId w:val="38"/>
  </w:num>
  <w:num w:numId="33">
    <w:abstractNumId w:val="22"/>
  </w:num>
  <w:num w:numId="34">
    <w:abstractNumId w:val="28"/>
  </w:num>
  <w:num w:numId="35">
    <w:abstractNumId w:val="13"/>
  </w:num>
  <w:num w:numId="36">
    <w:abstractNumId w:val="42"/>
  </w:num>
  <w:num w:numId="37">
    <w:abstractNumId w:val="31"/>
  </w:num>
  <w:num w:numId="38">
    <w:abstractNumId w:val="18"/>
  </w:num>
  <w:num w:numId="39">
    <w:abstractNumId w:val="40"/>
  </w:num>
  <w:num w:numId="40">
    <w:abstractNumId w:val="3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0"/>
  </w:num>
  <w:num w:numId="44">
    <w:abstractNumId w:val="26"/>
  </w:num>
  <w:num w:numId="45">
    <w:abstractNumId w:val="27"/>
  </w:num>
  <w:num w:numId="46">
    <w:abstractNumId w:val="37"/>
  </w:num>
  <w:num w:numId="47">
    <w:abstractNumId w:val="23"/>
  </w:num>
  <w:num w:numId="48">
    <w:abstractNumId w:val="19"/>
  </w:num>
  <w:num w:numId="49">
    <w:abstractNumId w:val="17"/>
  </w:num>
  <w:num w:numId="50">
    <w:abstractNumId w:val="15"/>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0"/>
  </w:num>
  <w:num w:numId="55">
    <w:abstractNumId w:val="21"/>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3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D"/>
    <w:rsid w:val="00000A9C"/>
    <w:rsid w:val="00000E95"/>
    <w:rsid w:val="00001F94"/>
    <w:rsid w:val="00006670"/>
    <w:rsid w:val="00006E3A"/>
    <w:rsid w:val="00007E51"/>
    <w:rsid w:val="00010817"/>
    <w:rsid w:val="00010EE5"/>
    <w:rsid w:val="0001179C"/>
    <w:rsid w:val="000150A4"/>
    <w:rsid w:val="00015B5C"/>
    <w:rsid w:val="00015EB8"/>
    <w:rsid w:val="000176C8"/>
    <w:rsid w:val="00024A16"/>
    <w:rsid w:val="00024B9A"/>
    <w:rsid w:val="000300C3"/>
    <w:rsid w:val="00031166"/>
    <w:rsid w:val="00032110"/>
    <w:rsid w:val="000328AB"/>
    <w:rsid w:val="0003313F"/>
    <w:rsid w:val="00033222"/>
    <w:rsid w:val="000338EC"/>
    <w:rsid w:val="0003424D"/>
    <w:rsid w:val="00035286"/>
    <w:rsid w:val="000359D2"/>
    <w:rsid w:val="000420DB"/>
    <w:rsid w:val="0004305A"/>
    <w:rsid w:val="000432A4"/>
    <w:rsid w:val="00047D5D"/>
    <w:rsid w:val="000509A9"/>
    <w:rsid w:val="000509D9"/>
    <w:rsid w:val="0005176A"/>
    <w:rsid w:val="00052506"/>
    <w:rsid w:val="00053AB1"/>
    <w:rsid w:val="00053AB5"/>
    <w:rsid w:val="00055182"/>
    <w:rsid w:val="00055C61"/>
    <w:rsid w:val="0006033E"/>
    <w:rsid w:val="00060B7C"/>
    <w:rsid w:val="000633E6"/>
    <w:rsid w:val="0006583C"/>
    <w:rsid w:val="00065F51"/>
    <w:rsid w:val="0006656A"/>
    <w:rsid w:val="000752C8"/>
    <w:rsid w:val="0007732C"/>
    <w:rsid w:val="00080955"/>
    <w:rsid w:val="00081222"/>
    <w:rsid w:val="00081D3E"/>
    <w:rsid w:val="000834FA"/>
    <w:rsid w:val="00086980"/>
    <w:rsid w:val="00090B2D"/>
    <w:rsid w:val="000915F7"/>
    <w:rsid w:val="00092A14"/>
    <w:rsid w:val="0009386D"/>
    <w:rsid w:val="00095998"/>
    <w:rsid w:val="0009648B"/>
    <w:rsid w:val="000A1A1A"/>
    <w:rsid w:val="000A2A47"/>
    <w:rsid w:val="000A3C28"/>
    <w:rsid w:val="000A51D8"/>
    <w:rsid w:val="000A5287"/>
    <w:rsid w:val="000A600F"/>
    <w:rsid w:val="000A6420"/>
    <w:rsid w:val="000B1E97"/>
    <w:rsid w:val="000B54FB"/>
    <w:rsid w:val="000B7538"/>
    <w:rsid w:val="000C0839"/>
    <w:rsid w:val="000C172F"/>
    <w:rsid w:val="000C195D"/>
    <w:rsid w:val="000C3663"/>
    <w:rsid w:val="000C3CFB"/>
    <w:rsid w:val="000C4699"/>
    <w:rsid w:val="000C643C"/>
    <w:rsid w:val="000D5BA6"/>
    <w:rsid w:val="000D6F45"/>
    <w:rsid w:val="000E1539"/>
    <w:rsid w:val="000E251F"/>
    <w:rsid w:val="000E2616"/>
    <w:rsid w:val="000E562C"/>
    <w:rsid w:val="000F02CE"/>
    <w:rsid w:val="000F2670"/>
    <w:rsid w:val="000F3B07"/>
    <w:rsid w:val="000F5F94"/>
    <w:rsid w:val="000F6429"/>
    <w:rsid w:val="000F70FF"/>
    <w:rsid w:val="0010154F"/>
    <w:rsid w:val="0010220D"/>
    <w:rsid w:val="00111551"/>
    <w:rsid w:val="001116A1"/>
    <w:rsid w:val="001121D3"/>
    <w:rsid w:val="001124BB"/>
    <w:rsid w:val="00112B12"/>
    <w:rsid w:val="00114A8D"/>
    <w:rsid w:val="001153AC"/>
    <w:rsid w:val="0011744A"/>
    <w:rsid w:val="00117F57"/>
    <w:rsid w:val="00121974"/>
    <w:rsid w:val="001232C8"/>
    <w:rsid w:val="00123C82"/>
    <w:rsid w:val="00130A40"/>
    <w:rsid w:val="00130F70"/>
    <w:rsid w:val="00132088"/>
    <w:rsid w:val="00136C44"/>
    <w:rsid w:val="001417AA"/>
    <w:rsid w:val="0014527E"/>
    <w:rsid w:val="00145980"/>
    <w:rsid w:val="00145E0E"/>
    <w:rsid w:val="00147901"/>
    <w:rsid w:val="0015155D"/>
    <w:rsid w:val="00152D25"/>
    <w:rsid w:val="00152DA1"/>
    <w:rsid w:val="0015462C"/>
    <w:rsid w:val="0015483F"/>
    <w:rsid w:val="001555FE"/>
    <w:rsid w:val="001561E7"/>
    <w:rsid w:val="0015747A"/>
    <w:rsid w:val="00160356"/>
    <w:rsid w:val="001630F2"/>
    <w:rsid w:val="0016443A"/>
    <w:rsid w:val="00164E8C"/>
    <w:rsid w:val="00165FE0"/>
    <w:rsid w:val="00166774"/>
    <w:rsid w:val="00166899"/>
    <w:rsid w:val="00170044"/>
    <w:rsid w:val="00170EF7"/>
    <w:rsid w:val="001717AD"/>
    <w:rsid w:val="00174CA4"/>
    <w:rsid w:val="00177AC9"/>
    <w:rsid w:val="00177F63"/>
    <w:rsid w:val="00180FFF"/>
    <w:rsid w:val="00183808"/>
    <w:rsid w:val="00183BCA"/>
    <w:rsid w:val="001867FD"/>
    <w:rsid w:val="001910C4"/>
    <w:rsid w:val="0019193F"/>
    <w:rsid w:val="001933A9"/>
    <w:rsid w:val="00195F6D"/>
    <w:rsid w:val="00196B4C"/>
    <w:rsid w:val="001A1BC1"/>
    <w:rsid w:val="001A2250"/>
    <w:rsid w:val="001A33A1"/>
    <w:rsid w:val="001A4367"/>
    <w:rsid w:val="001A4540"/>
    <w:rsid w:val="001B1961"/>
    <w:rsid w:val="001B3B00"/>
    <w:rsid w:val="001B483D"/>
    <w:rsid w:val="001B5D00"/>
    <w:rsid w:val="001B6C23"/>
    <w:rsid w:val="001B7A39"/>
    <w:rsid w:val="001B7F1C"/>
    <w:rsid w:val="001C05B4"/>
    <w:rsid w:val="001C250B"/>
    <w:rsid w:val="001C2B1E"/>
    <w:rsid w:val="001C3FDC"/>
    <w:rsid w:val="001C5F32"/>
    <w:rsid w:val="001C6EEE"/>
    <w:rsid w:val="001D307C"/>
    <w:rsid w:val="001D48B3"/>
    <w:rsid w:val="001D5234"/>
    <w:rsid w:val="001D5BB7"/>
    <w:rsid w:val="001D687E"/>
    <w:rsid w:val="001D6F44"/>
    <w:rsid w:val="001E21D3"/>
    <w:rsid w:val="001E30B3"/>
    <w:rsid w:val="001E3B1D"/>
    <w:rsid w:val="001F440B"/>
    <w:rsid w:val="00200502"/>
    <w:rsid w:val="0020326F"/>
    <w:rsid w:val="00203758"/>
    <w:rsid w:val="00203932"/>
    <w:rsid w:val="00203B33"/>
    <w:rsid w:val="0020585E"/>
    <w:rsid w:val="00205FF9"/>
    <w:rsid w:val="0020617C"/>
    <w:rsid w:val="00207EF9"/>
    <w:rsid w:val="0021030B"/>
    <w:rsid w:val="00210D5B"/>
    <w:rsid w:val="00211E05"/>
    <w:rsid w:val="002139B6"/>
    <w:rsid w:val="0021422E"/>
    <w:rsid w:val="00214B85"/>
    <w:rsid w:val="00222A7A"/>
    <w:rsid w:val="002254F0"/>
    <w:rsid w:val="00226358"/>
    <w:rsid w:val="00233232"/>
    <w:rsid w:val="00235930"/>
    <w:rsid w:val="00236A32"/>
    <w:rsid w:val="00240552"/>
    <w:rsid w:val="00240B4D"/>
    <w:rsid w:val="002416A3"/>
    <w:rsid w:val="00241D29"/>
    <w:rsid w:val="0024251B"/>
    <w:rsid w:val="002516B3"/>
    <w:rsid w:val="00252B73"/>
    <w:rsid w:val="00252C7B"/>
    <w:rsid w:val="00253630"/>
    <w:rsid w:val="002570F6"/>
    <w:rsid w:val="0026088B"/>
    <w:rsid w:val="0026144A"/>
    <w:rsid w:val="00262C5F"/>
    <w:rsid w:val="00262D35"/>
    <w:rsid w:val="00265879"/>
    <w:rsid w:val="00265A41"/>
    <w:rsid w:val="002715A5"/>
    <w:rsid w:val="00272969"/>
    <w:rsid w:val="002731F9"/>
    <w:rsid w:val="002757BE"/>
    <w:rsid w:val="00276BA6"/>
    <w:rsid w:val="00277770"/>
    <w:rsid w:val="00280043"/>
    <w:rsid w:val="00281F68"/>
    <w:rsid w:val="00283DD6"/>
    <w:rsid w:val="002843E8"/>
    <w:rsid w:val="0028593D"/>
    <w:rsid w:val="00290424"/>
    <w:rsid w:val="0029127F"/>
    <w:rsid w:val="00294913"/>
    <w:rsid w:val="00295A93"/>
    <w:rsid w:val="00296A41"/>
    <w:rsid w:val="00297056"/>
    <w:rsid w:val="002A0D3B"/>
    <w:rsid w:val="002A1186"/>
    <w:rsid w:val="002A2A88"/>
    <w:rsid w:val="002A37A9"/>
    <w:rsid w:val="002A4592"/>
    <w:rsid w:val="002A59E8"/>
    <w:rsid w:val="002A602B"/>
    <w:rsid w:val="002A6B9A"/>
    <w:rsid w:val="002A7C83"/>
    <w:rsid w:val="002B356B"/>
    <w:rsid w:val="002B3DD6"/>
    <w:rsid w:val="002B5AD7"/>
    <w:rsid w:val="002B69D9"/>
    <w:rsid w:val="002B747D"/>
    <w:rsid w:val="002B7EC3"/>
    <w:rsid w:val="002C0D23"/>
    <w:rsid w:val="002C5B71"/>
    <w:rsid w:val="002C5CC8"/>
    <w:rsid w:val="002C6B17"/>
    <w:rsid w:val="002C7752"/>
    <w:rsid w:val="002D2BBA"/>
    <w:rsid w:val="002D40EF"/>
    <w:rsid w:val="002D6041"/>
    <w:rsid w:val="002D7324"/>
    <w:rsid w:val="002D7886"/>
    <w:rsid w:val="002E0687"/>
    <w:rsid w:val="002E1281"/>
    <w:rsid w:val="002E263E"/>
    <w:rsid w:val="002E2656"/>
    <w:rsid w:val="002E3275"/>
    <w:rsid w:val="002E3BA3"/>
    <w:rsid w:val="002E5425"/>
    <w:rsid w:val="002E587A"/>
    <w:rsid w:val="002E6A3E"/>
    <w:rsid w:val="002E6FA9"/>
    <w:rsid w:val="002F06C7"/>
    <w:rsid w:val="002F0707"/>
    <w:rsid w:val="002F2440"/>
    <w:rsid w:val="002F29DD"/>
    <w:rsid w:val="002F33A8"/>
    <w:rsid w:val="0030352A"/>
    <w:rsid w:val="00306209"/>
    <w:rsid w:val="00306828"/>
    <w:rsid w:val="00310BEA"/>
    <w:rsid w:val="00310FA7"/>
    <w:rsid w:val="00311D21"/>
    <w:rsid w:val="00311D77"/>
    <w:rsid w:val="00311DCC"/>
    <w:rsid w:val="0031282C"/>
    <w:rsid w:val="00312D87"/>
    <w:rsid w:val="00312E7F"/>
    <w:rsid w:val="00313572"/>
    <w:rsid w:val="00314D53"/>
    <w:rsid w:val="00316304"/>
    <w:rsid w:val="00316884"/>
    <w:rsid w:val="00316A24"/>
    <w:rsid w:val="00317260"/>
    <w:rsid w:val="00317A2E"/>
    <w:rsid w:val="003202F1"/>
    <w:rsid w:val="00322836"/>
    <w:rsid w:val="00322D70"/>
    <w:rsid w:val="00322ED3"/>
    <w:rsid w:val="00323932"/>
    <w:rsid w:val="00325612"/>
    <w:rsid w:val="0032655F"/>
    <w:rsid w:val="003266CD"/>
    <w:rsid w:val="00331157"/>
    <w:rsid w:val="00331E67"/>
    <w:rsid w:val="003322C8"/>
    <w:rsid w:val="00332BDC"/>
    <w:rsid w:val="00333928"/>
    <w:rsid w:val="00333C1B"/>
    <w:rsid w:val="003352AB"/>
    <w:rsid w:val="00335A60"/>
    <w:rsid w:val="00336532"/>
    <w:rsid w:val="00336A19"/>
    <w:rsid w:val="00340B80"/>
    <w:rsid w:val="00343ADF"/>
    <w:rsid w:val="00345857"/>
    <w:rsid w:val="00346D57"/>
    <w:rsid w:val="0035010A"/>
    <w:rsid w:val="00354CD8"/>
    <w:rsid w:val="00355BB7"/>
    <w:rsid w:val="00356659"/>
    <w:rsid w:val="0036031B"/>
    <w:rsid w:val="003606BF"/>
    <w:rsid w:val="00360BA7"/>
    <w:rsid w:val="00363F80"/>
    <w:rsid w:val="00364003"/>
    <w:rsid w:val="003644B5"/>
    <w:rsid w:val="00365681"/>
    <w:rsid w:val="00366402"/>
    <w:rsid w:val="003666EF"/>
    <w:rsid w:val="00371470"/>
    <w:rsid w:val="00371BD1"/>
    <w:rsid w:val="0037343B"/>
    <w:rsid w:val="003747E9"/>
    <w:rsid w:val="00375D67"/>
    <w:rsid w:val="00376444"/>
    <w:rsid w:val="00376E15"/>
    <w:rsid w:val="00377638"/>
    <w:rsid w:val="00381311"/>
    <w:rsid w:val="0038304A"/>
    <w:rsid w:val="00383450"/>
    <w:rsid w:val="0038349A"/>
    <w:rsid w:val="003869CD"/>
    <w:rsid w:val="003877D8"/>
    <w:rsid w:val="00387CF0"/>
    <w:rsid w:val="00391DF5"/>
    <w:rsid w:val="0039227B"/>
    <w:rsid w:val="00392779"/>
    <w:rsid w:val="00393F3B"/>
    <w:rsid w:val="00393FFD"/>
    <w:rsid w:val="00395B8C"/>
    <w:rsid w:val="00396EEF"/>
    <w:rsid w:val="00397BB0"/>
    <w:rsid w:val="003A16D2"/>
    <w:rsid w:val="003A18FD"/>
    <w:rsid w:val="003A1A80"/>
    <w:rsid w:val="003A2F30"/>
    <w:rsid w:val="003A37E3"/>
    <w:rsid w:val="003A3896"/>
    <w:rsid w:val="003A41DB"/>
    <w:rsid w:val="003A4B3D"/>
    <w:rsid w:val="003A6EEE"/>
    <w:rsid w:val="003A6F23"/>
    <w:rsid w:val="003A76DB"/>
    <w:rsid w:val="003A7B6A"/>
    <w:rsid w:val="003B28C7"/>
    <w:rsid w:val="003B4721"/>
    <w:rsid w:val="003B4F1D"/>
    <w:rsid w:val="003B7989"/>
    <w:rsid w:val="003C07EB"/>
    <w:rsid w:val="003C0BF2"/>
    <w:rsid w:val="003C0CDE"/>
    <w:rsid w:val="003C212E"/>
    <w:rsid w:val="003C3086"/>
    <w:rsid w:val="003C3742"/>
    <w:rsid w:val="003C43DD"/>
    <w:rsid w:val="003D02FE"/>
    <w:rsid w:val="003D0303"/>
    <w:rsid w:val="003D033F"/>
    <w:rsid w:val="003D43CA"/>
    <w:rsid w:val="003D766C"/>
    <w:rsid w:val="003D787D"/>
    <w:rsid w:val="003E093E"/>
    <w:rsid w:val="003E30AF"/>
    <w:rsid w:val="003E3689"/>
    <w:rsid w:val="003E4193"/>
    <w:rsid w:val="003E564A"/>
    <w:rsid w:val="003E6C8C"/>
    <w:rsid w:val="003E6F9E"/>
    <w:rsid w:val="003E7DD5"/>
    <w:rsid w:val="003F061C"/>
    <w:rsid w:val="003F1F55"/>
    <w:rsid w:val="003F2035"/>
    <w:rsid w:val="003F2495"/>
    <w:rsid w:val="003F2BC3"/>
    <w:rsid w:val="003F3CE5"/>
    <w:rsid w:val="003F4D15"/>
    <w:rsid w:val="003F7501"/>
    <w:rsid w:val="00402132"/>
    <w:rsid w:val="00402764"/>
    <w:rsid w:val="004027C7"/>
    <w:rsid w:val="004072C0"/>
    <w:rsid w:val="004102FC"/>
    <w:rsid w:val="00412EBB"/>
    <w:rsid w:val="004162E1"/>
    <w:rsid w:val="00416D36"/>
    <w:rsid w:val="00417748"/>
    <w:rsid w:val="004206F9"/>
    <w:rsid w:val="00423553"/>
    <w:rsid w:val="00423C4B"/>
    <w:rsid w:val="00424732"/>
    <w:rsid w:val="00425A45"/>
    <w:rsid w:val="00425FDE"/>
    <w:rsid w:val="00431DAE"/>
    <w:rsid w:val="00434CB8"/>
    <w:rsid w:val="004352AA"/>
    <w:rsid w:val="004356E4"/>
    <w:rsid w:val="0043607E"/>
    <w:rsid w:val="00436780"/>
    <w:rsid w:val="004405CD"/>
    <w:rsid w:val="00441D39"/>
    <w:rsid w:val="00442A7A"/>
    <w:rsid w:val="004455E2"/>
    <w:rsid w:val="00446D4D"/>
    <w:rsid w:val="004474E0"/>
    <w:rsid w:val="00447FF4"/>
    <w:rsid w:val="004505FB"/>
    <w:rsid w:val="004511DA"/>
    <w:rsid w:val="00451F89"/>
    <w:rsid w:val="0045259F"/>
    <w:rsid w:val="0045346E"/>
    <w:rsid w:val="00454261"/>
    <w:rsid w:val="00454394"/>
    <w:rsid w:val="0045458D"/>
    <w:rsid w:val="00457271"/>
    <w:rsid w:val="00457BB6"/>
    <w:rsid w:val="00457D5F"/>
    <w:rsid w:val="004608FE"/>
    <w:rsid w:val="00460A46"/>
    <w:rsid w:val="00462497"/>
    <w:rsid w:val="00463297"/>
    <w:rsid w:val="004664CC"/>
    <w:rsid w:val="00472DC6"/>
    <w:rsid w:val="0047415E"/>
    <w:rsid w:val="00474239"/>
    <w:rsid w:val="004775E9"/>
    <w:rsid w:val="004815DF"/>
    <w:rsid w:val="004869E4"/>
    <w:rsid w:val="00487339"/>
    <w:rsid w:val="00487C84"/>
    <w:rsid w:val="00491610"/>
    <w:rsid w:val="0049201D"/>
    <w:rsid w:val="00492DD5"/>
    <w:rsid w:val="0049310A"/>
    <w:rsid w:val="004947FA"/>
    <w:rsid w:val="00495944"/>
    <w:rsid w:val="00497DB8"/>
    <w:rsid w:val="004A0E4B"/>
    <w:rsid w:val="004A531D"/>
    <w:rsid w:val="004A57F0"/>
    <w:rsid w:val="004A67B5"/>
    <w:rsid w:val="004A7D5B"/>
    <w:rsid w:val="004B63D7"/>
    <w:rsid w:val="004B6A53"/>
    <w:rsid w:val="004C0C62"/>
    <w:rsid w:val="004C0DB1"/>
    <w:rsid w:val="004C1F72"/>
    <w:rsid w:val="004C2D68"/>
    <w:rsid w:val="004D12F6"/>
    <w:rsid w:val="004D5F8C"/>
    <w:rsid w:val="004D6A7D"/>
    <w:rsid w:val="004D6A99"/>
    <w:rsid w:val="004E23CD"/>
    <w:rsid w:val="004E4858"/>
    <w:rsid w:val="004E4B37"/>
    <w:rsid w:val="004F032E"/>
    <w:rsid w:val="004F58D5"/>
    <w:rsid w:val="004F6491"/>
    <w:rsid w:val="004F691D"/>
    <w:rsid w:val="00500E2A"/>
    <w:rsid w:val="00502BCC"/>
    <w:rsid w:val="0050402A"/>
    <w:rsid w:val="0050683F"/>
    <w:rsid w:val="00510599"/>
    <w:rsid w:val="00510964"/>
    <w:rsid w:val="00515216"/>
    <w:rsid w:val="0051594E"/>
    <w:rsid w:val="005166F3"/>
    <w:rsid w:val="0052551B"/>
    <w:rsid w:val="005255E1"/>
    <w:rsid w:val="005263E8"/>
    <w:rsid w:val="00526C2E"/>
    <w:rsid w:val="00527B5E"/>
    <w:rsid w:val="00527CE6"/>
    <w:rsid w:val="005300B7"/>
    <w:rsid w:val="00530470"/>
    <w:rsid w:val="0053491A"/>
    <w:rsid w:val="00534F3F"/>
    <w:rsid w:val="005368E5"/>
    <w:rsid w:val="005369AB"/>
    <w:rsid w:val="00536ACD"/>
    <w:rsid w:val="005373A8"/>
    <w:rsid w:val="005379CA"/>
    <w:rsid w:val="0054001D"/>
    <w:rsid w:val="00544209"/>
    <w:rsid w:val="00546181"/>
    <w:rsid w:val="005473B6"/>
    <w:rsid w:val="00547654"/>
    <w:rsid w:val="0055155C"/>
    <w:rsid w:val="00552C8A"/>
    <w:rsid w:val="00554F1F"/>
    <w:rsid w:val="00555AAC"/>
    <w:rsid w:val="005568FD"/>
    <w:rsid w:val="00556A8F"/>
    <w:rsid w:val="00556E49"/>
    <w:rsid w:val="00557065"/>
    <w:rsid w:val="00557079"/>
    <w:rsid w:val="00560950"/>
    <w:rsid w:val="00561609"/>
    <w:rsid w:val="00562909"/>
    <w:rsid w:val="00562E42"/>
    <w:rsid w:val="005638E5"/>
    <w:rsid w:val="005660C1"/>
    <w:rsid w:val="0056757D"/>
    <w:rsid w:val="00571578"/>
    <w:rsid w:val="00573FCF"/>
    <w:rsid w:val="00574D8C"/>
    <w:rsid w:val="00575AD0"/>
    <w:rsid w:val="00575B12"/>
    <w:rsid w:val="0057687D"/>
    <w:rsid w:val="00577247"/>
    <w:rsid w:val="00577D4D"/>
    <w:rsid w:val="00582056"/>
    <w:rsid w:val="005827A0"/>
    <w:rsid w:val="00584481"/>
    <w:rsid w:val="0058637E"/>
    <w:rsid w:val="00587A27"/>
    <w:rsid w:val="00587B88"/>
    <w:rsid w:val="00590A9B"/>
    <w:rsid w:val="00592E8F"/>
    <w:rsid w:val="00594631"/>
    <w:rsid w:val="005A0E6C"/>
    <w:rsid w:val="005A44CA"/>
    <w:rsid w:val="005A51D9"/>
    <w:rsid w:val="005A5F9B"/>
    <w:rsid w:val="005A7A1B"/>
    <w:rsid w:val="005A7AD6"/>
    <w:rsid w:val="005B3D70"/>
    <w:rsid w:val="005B433D"/>
    <w:rsid w:val="005B5241"/>
    <w:rsid w:val="005B653B"/>
    <w:rsid w:val="005C04A3"/>
    <w:rsid w:val="005C1109"/>
    <w:rsid w:val="005C12F8"/>
    <w:rsid w:val="005C2C50"/>
    <w:rsid w:val="005C38B6"/>
    <w:rsid w:val="005C3E57"/>
    <w:rsid w:val="005C476A"/>
    <w:rsid w:val="005C4A57"/>
    <w:rsid w:val="005C4D63"/>
    <w:rsid w:val="005D087E"/>
    <w:rsid w:val="005D670F"/>
    <w:rsid w:val="005E002B"/>
    <w:rsid w:val="005E152B"/>
    <w:rsid w:val="005E4597"/>
    <w:rsid w:val="005E7119"/>
    <w:rsid w:val="005E73BD"/>
    <w:rsid w:val="005E7D42"/>
    <w:rsid w:val="005F2193"/>
    <w:rsid w:val="005F2B42"/>
    <w:rsid w:val="005F3F9A"/>
    <w:rsid w:val="005F46B6"/>
    <w:rsid w:val="005F7891"/>
    <w:rsid w:val="0060449D"/>
    <w:rsid w:val="00605A12"/>
    <w:rsid w:val="00605FF6"/>
    <w:rsid w:val="00606283"/>
    <w:rsid w:val="00610F3D"/>
    <w:rsid w:val="0061136C"/>
    <w:rsid w:val="00615C87"/>
    <w:rsid w:val="00616FCE"/>
    <w:rsid w:val="00617E1E"/>
    <w:rsid w:val="0062093A"/>
    <w:rsid w:val="006220C5"/>
    <w:rsid w:val="00623D63"/>
    <w:rsid w:val="00623D8D"/>
    <w:rsid w:val="00623DE6"/>
    <w:rsid w:val="00624029"/>
    <w:rsid w:val="00624FBD"/>
    <w:rsid w:val="00624FF1"/>
    <w:rsid w:val="006302B2"/>
    <w:rsid w:val="006305BA"/>
    <w:rsid w:val="00630D98"/>
    <w:rsid w:val="00631D30"/>
    <w:rsid w:val="00633661"/>
    <w:rsid w:val="00637C32"/>
    <w:rsid w:val="00637F54"/>
    <w:rsid w:val="0064237F"/>
    <w:rsid w:val="006425EE"/>
    <w:rsid w:val="00646EB6"/>
    <w:rsid w:val="00651E1B"/>
    <w:rsid w:val="00653F5D"/>
    <w:rsid w:val="00657E7C"/>
    <w:rsid w:val="006605D8"/>
    <w:rsid w:val="00660A6E"/>
    <w:rsid w:val="00664CA8"/>
    <w:rsid w:val="00665E18"/>
    <w:rsid w:val="00667060"/>
    <w:rsid w:val="00670948"/>
    <w:rsid w:val="00671152"/>
    <w:rsid w:val="00675480"/>
    <w:rsid w:val="00676420"/>
    <w:rsid w:val="00676952"/>
    <w:rsid w:val="00676D3A"/>
    <w:rsid w:val="00676E37"/>
    <w:rsid w:val="00676F10"/>
    <w:rsid w:val="00683486"/>
    <w:rsid w:val="00683E62"/>
    <w:rsid w:val="006844D7"/>
    <w:rsid w:val="0068512D"/>
    <w:rsid w:val="0069039D"/>
    <w:rsid w:val="0069390F"/>
    <w:rsid w:val="00693FC8"/>
    <w:rsid w:val="0069470A"/>
    <w:rsid w:val="00696A5F"/>
    <w:rsid w:val="006A1DD3"/>
    <w:rsid w:val="006A2C8D"/>
    <w:rsid w:val="006A4166"/>
    <w:rsid w:val="006A416E"/>
    <w:rsid w:val="006B24C0"/>
    <w:rsid w:val="006B2DA6"/>
    <w:rsid w:val="006B31B3"/>
    <w:rsid w:val="006B4421"/>
    <w:rsid w:val="006B4AAC"/>
    <w:rsid w:val="006B698D"/>
    <w:rsid w:val="006B7E2D"/>
    <w:rsid w:val="006C0A32"/>
    <w:rsid w:val="006C109D"/>
    <w:rsid w:val="006C19BE"/>
    <w:rsid w:val="006C1BB1"/>
    <w:rsid w:val="006C2D54"/>
    <w:rsid w:val="006C4DE9"/>
    <w:rsid w:val="006C514F"/>
    <w:rsid w:val="006C60E5"/>
    <w:rsid w:val="006D00A2"/>
    <w:rsid w:val="006D0B0C"/>
    <w:rsid w:val="006D0F79"/>
    <w:rsid w:val="006D2E3C"/>
    <w:rsid w:val="006D4644"/>
    <w:rsid w:val="006D52E5"/>
    <w:rsid w:val="006D5341"/>
    <w:rsid w:val="006D7397"/>
    <w:rsid w:val="006D743C"/>
    <w:rsid w:val="006E01F6"/>
    <w:rsid w:val="006E11FE"/>
    <w:rsid w:val="006E1B26"/>
    <w:rsid w:val="006E3998"/>
    <w:rsid w:val="006E469D"/>
    <w:rsid w:val="006E770E"/>
    <w:rsid w:val="006E779F"/>
    <w:rsid w:val="006F1EFA"/>
    <w:rsid w:val="006F64A2"/>
    <w:rsid w:val="00700184"/>
    <w:rsid w:val="00700841"/>
    <w:rsid w:val="0070293B"/>
    <w:rsid w:val="00705FD0"/>
    <w:rsid w:val="00706A8C"/>
    <w:rsid w:val="00707B6D"/>
    <w:rsid w:val="0071070A"/>
    <w:rsid w:val="007132F9"/>
    <w:rsid w:val="00714CC1"/>
    <w:rsid w:val="007177AC"/>
    <w:rsid w:val="00722EEB"/>
    <w:rsid w:val="0072341E"/>
    <w:rsid w:val="00725CB3"/>
    <w:rsid w:val="00733754"/>
    <w:rsid w:val="00736BAE"/>
    <w:rsid w:val="00736F5F"/>
    <w:rsid w:val="00737D00"/>
    <w:rsid w:val="007423D8"/>
    <w:rsid w:val="00743BCB"/>
    <w:rsid w:val="00743CF4"/>
    <w:rsid w:val="00744777"/>
    <w:rsid w:val="00744CA9"/>
    <w:rsid w:val="00744F15"/>
    <w:rsid w:val="0074603E"/>
    <w:rsid w:val="0075090E"/>
    <w:rsid w:val="00751E67"/>
    <w:rsid w:val="0075445E"/>
    <w:rsid w:val="00756EDF"/>
    <w:rsid w:val="0076030D"/>
    <w:rsid w:val="007608FB"/>
    <w:rsid w:val="00762468"/>
    <w:rsid w:val="00763EE7"/>
    <w:rsid w:val="00764638"/>
    <w:rsid w:val="00765F30"/>
    <w:rsid w:val="00772672"/>
    <w:rsid w:val="00776877"/>
    <w:rsid w:val="0078050D"/>
    <w:rsid w:val="007819BE"/>
    <w:rsid w:val="007865C6"/>
    <w:rsid w:val="00786F1A"/>
    <w:rsid w:val="007900F6"/>
    <w:rsid w:val="00792915"/>
    <w:rsid w:val="00794837"/>
    <w:rsid w:val="0079486C"/>
    <w:rsid w:val="00794EC4"/>
    <w:rsid w:val="00795224"/>
    <w:rsid w:val="0079614A"/>
    <w:rsid w:val="007A09C3"/>
    <w:rsid w:val="007A23C1"/>
    <w:rsid w:val="007A3153"/>
    <w:rsid w:val="007A3B0F"/>
    <w:rsid w:val="007A5656"/>
    <w:rsid w:val="007A6AE9"/>
    <w:rsid w:val="007B31FE"/>
    <w:rsid w:val="007B5C6E"/>
    <w:rsid w:val="007B5D8F"/>
    <w:rsid w:val="007B5EA4"/>
    <w:rsid w:val="007B6374"/>
    <w:rsid w:val="007B6C08"/>
    <w:rsid w:val="007C0885"/>
    <w:rsid w:val="007C1C03"/>
    <w:rsid w:val="007C3211"/>
    <w:rsid w:val="007C58FA"/>
    <w:rsid w:val="007D0D38"/>
    <w:rsid w:val="007D1C92"/>
    <w:rsid w:val="007D46F9"/>
    <w:rsid w:val="007D64FA"/>
    <w:rsid w:val="007E0FB0"/>
    <w:rsid w:val="007E1682"/>
    <w:rsid w:val="007E1A12"/>
    <w:rsid w:val="007E429B"/>
    <w:rsid w:val="007E6AA5"/>
    <w:rsid w:val="007F0684"/>
    <w:rsid w:val="007F2AC2"/>
    <w:rsid w:val="007F3B5F"/>
    <w:rsid w:val="007F3E62"/>
    <w:rsid w:val="007F4763"/>
    <w:rsid w:val="007F6A8B"/>
    <w:rsid w:val="007F6E70"/>
    <w:rsid w:val="007F7AC0"/>
    <w:rsid w:val="00802E62"/>
    <w:rsid w:val="00804F21"/>
    <w:rsid w:val="00806793"/>
    <w:rsid w:val="00807B52"/>
    <w:rsid w:val="00807CDD"/>
    <w:rsid w:val="00817CBF"/>
    <w:rsid w:val="00820001"/>
    <w:rsid w:val="00823454"/>
    <w:rsid w:val="00826F70"/>
    <w:rsid w:val="00827D45"/>
    <w:rsid w:val="00833189"/>
    <w:rsid w:val="0083335B"/>
    <w:rsid w:val="0083453C"/>
    <w:rsid w:val="00834D17"/>
    <w:rsid w:val="00835855"/>
    <w:rsid w:val="00835C2A"/>
    <w:rsid w:val="00837AC3"/>
    <w:rsid w:val="00841F8C"/>
    <w:rsid w:val="00845D1B"/>
    <w:rsid w:val="00846611"/>
    <w:rsid w:val="0084692A"/>
    <w:rsid w:val="00851DD6"/>
    <w:rsid w:val="008528DC"/>
    <w:rsid w:val="00852D15"/>
    <w:rsid w:val="008534B9"/>
    <w:rsid w:val="00853914"/>
    <w:rsid w:val="00853E86"/>
    <w:rsid w:val="00853F30"/>
    <w:rsid w:val="00854531"/>
    <w:rsid w:val="0085491D"/>
    <w:rsid w:val="00855BEC"/>
    <w:rsid w:val="00856F53"/>
    <w:rsid w:val="00856F8B"/>
    <w:rsid w:val="0086077C"/>
    <w:rsid w:val="00860FF0"/>
    <w:rsid w:val="00862273"/>
    <w:rsid w:val="00862E5E"/>
    <w:rsid w:val="00867382"/>
    <w:rsid w:val="008679A2"/>
    <w:rsid w:val="00874070"/>
    <w:rsid w:val="00874405"/>
    <w:rsid w:val="0087538F"/>
    <w:rsid w:val="0087548F"/>
    <w:rsid w:val="00881130"/>
    <w:rsid w:val="008841B6"/>
    <w:rsid w:val="0088568D"/>
    <w:rsid w:val="008873C5"/>
    <w:rsid w:val="0089173E"/>
    <w:rsid w:val="00891B33"/>
    <w:rsid w:val="00891C5C"/>
    <w:rsid w:val="008947E5"/>
    <w:rsid w:val="00896940"/>
    <w:rsid w:val="008972DE"/>
    <w:rsid w:val="00897FCD"/>
    <w:rsid w:val="008A0BE1"/>
    <w:rsid w:val="008A2B65"/>
    <w:rsid w:val="008A3076"/>
    <w:rsid w:val="008A341F"/>
    <w:rsid w:val="008B0A98"/>
    <w:rsid w:val="008B0C29"/>
    <w:rsid w:val="008B0D23"/>
    <w:rsid w:val="008B13A5"/>
    <w:rsid w:val="008B13BA"/>
    <w:rsid w:val="008B1D6E"/>
    <w:rsid w:val="008B33F1"/>
    <w:rsid w:val="008B76CB"/>
    <w:rsid w:val="008C19C0"/>
    <w:rsid w:val="008C21CF"/>
    <w:rsid w:val="008C433D"/>
    <w:rsid w:val="008C56F0"/>
    <w:rsid w:val="008C5B4C"/>
    <w:rsid w:val="008C5B51"/>
    <w:rsid w:val="008C618B"/>
    <w:rsid w:val="008C769C"/>
    <w:rsid w:val="008D1BDD"/>
    <w:rsid w:val="008D1FBD"/>
    <w:rsid w:val="008D6B9D"/>
    <w:rsid w:val="008D708E"/>
    <w:rsid w:val="008D7C76"/>
    <w:rsid w:val="008E0331"/>
    <w:rsid w:val="008E542A"/>
    <w:rsid w:val="008E54E2"/>
    <w:rsid w:val="008E6944"/>
    <w:rsid w:val="008E7A6D"/>
    <w:rsid w:val="008F758A"/>
    <w:rsid w:val="0090034A"/>
    <w:rsid w:val="00900D0C"/>
    <w:rsid w:val="0090129A"/>
    <w:rsid w:val="0090297F"/>
    <w:rsid w:val="00907657"/>
    <w:rsid w:val="009110FB"/>
    <w:rsid w:val="009118B4"/>
    <w:rsid w:val="00912A4F"/>
    <w:rsid w:val="00912BFE"/>
    <w:rsid w:val="009147C0"/>
    <w:rsid w:val="009151D0"/>
    <w:rsid w:val="009166DD"/>
    <w:rsid w:val="009174A8"/>
    <w:rsid w:val="00917E02"/>
    <w:rsid w:val="00920C73"/>
    <w:rsid w:val="00921284"/>
    <w:rsid w:val="009220E2"/>
    <w:rsid w:val="00924288"/>
    <w:rsid w:val="009245D2"/>
    <w:rsid w:val="00925095"/>
    <w:rsid w:val="009267E4"/>
    <w:rsid w:val="00926A04"/>
    <w:rsid w:val="009338D9"/>
    <w:rsid w:val="0093745F"/>
    <w:rsid w:val="00937D3A"/>
    <w:rsid w:val="00941887"/>
    <w:rsid w:val="00947B9B"/>
    <w:rsid w:val="00950495"/>
    <w:rsid w:val="00952B03"/>
    <w:rsid w:val="00955697"/>
    <w:rsid w:val="009570B7"/>
    <w:rsid w:val="00973980"/>
    <w:rsid w:val="009745D3"/>
    <w:rsid w:val="0097523F"/>
    <w:rsid w:val="00982EE1"/>
    <w:rsid w:val="0098300C"/>
    <w:rsid w:val="009855AA"/>
    <w:rsid w:val="0098614E"/>
    <w:rsid w:val="0099118D"/>
    <w:rsid w:val="00991BA4"/>
    <w:rsid w:val="00991FAB"/>
    <w:rsid w:val="009944A1"/>
    <w:rsid w:val="00995415"/>
    <w:rsid w:val="009975E8"/>
    <w:rsid w:val="00997A4C"/>
    <w:rsid w:val="009A0514"/>
    <w:rsid w:val="009A0E51"/>
    <w:rsid w:val="009A31D3"/>
    <w:rsid w:val="009A4599"/>
    <w:rsid w:val="009A5C0C"/>
    <w:rsid w:val="009A6358"/>
    <w:rsid w:val="009B16D6"/>
    <w:rsid w:val="009B2AC4"/>
    <w:rsid w:val="009B3F21"/>
    <w:rsid w:val="009B400D"/>
    <w:rsid w:val="009B7F82"/>
    <w:rsid w:val="009C0721"/>
    <w:rsid w:val="009C2A91"/>
    <w:rsid w:val="009C7DC9"/>
    <w:rsid w:val="009D1BD8"/>
    <w:rsid w:val="009D29BA"/>
    <w:rsid w:val="009D30E3"/>
    <w:rsid w:val="009D447E"/>
    <w:rsid w:val="009D7737"/>
    <w:rsid w:val="009E1319"/>
    <w:rsid w:val="009E25F1"/>
    <w:rsid w:val="009E4DD9"/>
    <w:rsid w:val="009E4E9C"/>
    <w:rsid w:val="009E6699"/>
    <w:rsid w:val="009E75B0"/>
    <w:rsid w:val="009F1424"/>
    <w:rsid w:val="009F20EA"/>
    <w:rsid w:val="009F237E"/>
    <w:rsid w:val="009F298F"/>
    <w:rsid w:val="009F442C"/>
    <w:rsid w:val="009F4BD3"/>
    <w:rsid w:val="009F500C"/>
    <w:rsid w:val="009F516D"/>
    <w:rsid w:val="009F5F10"/>
    <w:rsid w:val="009F73A9"/>
    <w:rsid w:val="00A02B1A"/>
    <w:rsid w:val="00A10332"/>
    <w:rsid w:val="00A12404"/>
    <w:rsid w:val="00A15E1C"/>
    <w:rsid w:val="00A1602A"/>
    <w:rsid w:val="00A16047"/>
    <w:rsid w:val="00A21A55"/>
    <w:rsid w:val="00A23536"/>
    <w:rsid w:val="00A25105"/>
    <w:rsid w:val="00A259AB"/>
    <w:rsid w:val="00A26110"/>
    <w:rsid w:val="00A27215"/>
    <w:rsid w:val="00A27AD6"/>
    <w:rsid w:val="00A30381"/>
    <w:rsid w:val="00A3096D"/>
    <w:rsid w:val="00A31C93"/>
    <w:rsid w:val="00A32073"/>
    <w:rsid w:val="00A32DD9"/>
    <w:rsid w:val="00A34646"/>
    <w:rsid w:val="00A34CB6"/>
    <w:rsid w:val="00A35C8B"/>
    <w:rsid w:val="00A36003"/>
    <w:rsid w:val="00A4062D"/>
    <w:rsid w:val="00A43EEF"/>
    <w:rsid w:val="00A4481A"/>
    <w:rsid w:val="00A44D8F"/>
    <w:rsid w:val="00A46C53"/>
    <w:rsid w:val="00A511D7"/>
    <w:rsid w:val="00A56014"/>
    <w:rsid w:val="00A56715"/>
    <w:rsid w:val="00A56E1B"/>
    <w:rsid w:val="00A571BF"/>
    <w:rsid w:val="00A6062F"/>
    <w:rsid w:val="00A612CD"/>
    <w:rsid w:val="00A620AC"/>
    <w:rsid w:val="00A6238E"/>
    <w:rsid w:val="00A63E8C"/>
    <w:rsid w:val="00A651FB"/>
    <w:rsid w:val="00A67914"/>
    <w:rsid w:val="00A70C81"/>
    <w:rsid w:val="00A71E41"/>
    <w:rsid w:val="00A71E72"/>
    <w:rsid w:val="00A76F27"/>
    <w:rsid w:val="00A77219"/>
    <w:rsid w:val="00A779BB"/>
    <w:rsid w:val="00A77FE0"/>
    <w:rsid w:val="00A842B8"/>
    <w:rsid w:val="00A85707"/>
    <w:rsid w:val="00A8570C"/>
    <w:rsid w:val="00A859B6"/>
    <w:rsid w:val="00A85B17"/>
    <w:rsid w:val="00A87CED"/>
    <w:rsid w:val="00A90EFD"/>
    <w:rsid w:val="00A91A52"/>
    <w:rsid w:val="00A91E2E"/>
    <w:rsid w:val="00A95DA0"/>
    <w:rsid w:val="00A964E7"/>
    <w:rsid w:val="00A97F24"/>
    <w:rsid w:val="00AA0B34"/>
    <w:rsid w:val="00AA2735"/>
    <w:rsid w:val="00AA56AC"/>
    <w:rsid w:val="00AA65EE"/>
    <w:rsid w:val="00AB0131"/>
    <w:rsid w:val="00AB18E6"/>
    <w:rsid w:val="00AB1F80"/>
    <w:rsid w:val="00AB205B"/>
    <w:rsid w:val="00AB37D2"/>
    <w:rsid w:val="00AB3909"/>
    <w:rsid w:val="00AB3F3E"/>
    <w:rsid w:val="00AB4260"/>
    <w:rsid w:val="00AB5F82"/>
    <w:rsid w:val="00AC2368"/>
    <w:rsid w:val="00AC25F4"/>
    <w:rsid w:val="00AC4994"/>
    <w:rsid w:val="00AC62AB"/>
    <w:rsid w:val="00AD1C94"/>
    <w:rsid w:val="00AD4820"/>
    <w:rsid w:val="00AD5E3F"/>
    <w:rsid w:val="00AD7A6B"/>
    <w:rsid w:val="00AE0E0D"/>
    <w:rsid w:val="00AE1CA2"/>
    <w:rsid w:val="00AE27D0"/>
    <w:rsid w:val="00AE36E1"/>
    <w:rsid w:val="00AE4764"/>
    <w:rsid w:val="00AE5243"/>
    <w:rsid w:val="00AE531E"/>
    <w:rsid w:val="00AE6258"/>
    <w:rsid w:val="00AF04F9"/>
    <w:rsid w:val="00AF2E32"/>
    <w:rsid w:val="00AF34A3"/>
    <w:rsid w:val="00AF3A71"/>
    <w:rsid w:val="00AF58D8"/>
    <w:rsid w:val="00AF5EFC"/>
    <w:rsid w:val="00AF710D"/>
    <w:rsid w:val="00AF7C53"/>
    <w:rsid w:val="00B00209"/>
    <w:rsid w:val="00B01258"/>
    <w:rsid w:val="00B04955"/>
    <w:rsid w:val="00B05F48"/>
    <w:rsid w:val="00B10F6B"/>
    <w:rsid w:val="00B11038"/>
    <w:rsid w:val="00B11678"/>
    <w:rsid w:val="00B11903"/>
    <w:rsid w:val="00B11931"/>
    <w:rsid w:val="00B11C9D"/>
    <w:rsid w:val="00B12106"/>
    <w:rsid w:val="00B12AFF"/>
    <w:rsid w:val="00B12FF8"/>
    <w:rsid w:val="00B1331C"/>
    <w:rsid w:val="00B14011"/>
    <w:rsid w:val="00B143BA"/>
    <w:rsid w:val="00B145DE"/>
    <w:rsid w:val="00B1480F"/>
    <w:rsid w:val="00B1679B"/>
    <w:rsid w:val="00B16933"/>
    <w:rsid w:val="00B21961"/>
    <w:rsid w:val="00B22D4F"/>
    <w:rsid w:val="00B252E3"/>
    <w:rsid w:val="00B277FC"/>
    <w:rsid w:val="00B352FA"/>
    <w:rsid w:val="00B35F29"/>
    <w:rsid w:val="00B3641D"/>
    <w:rsid w:val="00B4078F"/>
    <w:rsid w:val="00B4122B"/>
    <w:rsid w:val="00B41474"/>
    <w:rsid w:val="00B418BB"/>
    <w:rsid w:val="00B447A0"/>
    <w:rsid w:val="00B44AD2"/>
    <w:rsid w:val="00B46DBC"/>
    <w:rsid w:val="00B46F3F"/>
    <w:rsid w:val="00B47663"/>
    <w:rsid w:val="00B5058D"/>
    <w:rsid w:val="00B50BBE"/>
    <w:rsid w:val="00B51690"/>
    <w:rsid w:val="00B520AC"/>
    <w:rsid w:val="00B54013"/>
    <w:rsid w:val="00B54199"/>
    <w:rsid w:val="00B54C9E"/>
    <w:rsid w:val="00B57BB1"/>
    <w:rsid w:val="00B601FD"/>
    <w:rsid w:val="00B62F43"/>
    <w:rsid w:val="00B640A4"/>
    <w:rsid w:val="00B677F7"/>
    <w:rsid w:val="00B70499"/>
    <w:rsid w:val="00B7091F"/>
    <w:rsid w:val="00B7153C"/>
    <w:rsid w:val="00B72CA6"/>
    <w:rsid w:val="00B740AB"/>
    <w:rsid w:val="00B74CDB"/>
    <w:rsid w:val="00B764C6"/>
    <w:rsid w:val="00B77316"/>
    <w:rsid w:val="00B776B6"/>
    <w:rsid w:val="00B82DF8"/>
    <w:rsid w:val="00B83038"/>
    <w:rsid w:val="00B85C74"/>
    <w:rsid w:val="00B86581"/>
    <w:rsid w:val="00B869DA"/>
    <w:rsid w:val="00B873DD"/>
    <w:rsid w:val="00B949ED"/>
    <w:rsid w:val="00B94D85"/>
    <w:rsid w:val="00B95065"/>
    <w:rsid w:val="00BA09AA"/>
    <w:rsid w:val="00BA2441"/>
    <w:rsid w:val="00BA2B63"/>
    <w:rsid w:val="00BA746F"/>
    <w:rsid w:val="00BB336A"/>
    <w:rsid w:val="00BB3E4D"/>
    <w:rsid w:val="00BC04E6"/>
    <w:rsid w:val="00BC2E76"/>
    <w:rsid w:val="00BC417A"/>
    <w:rsid w:val="00BC5F17"/>
    <w:rsid w:val="00BD0499"/>
    <w:rsid w:val="00BD0AE3"/>
    <w:rsid w:val="00BD3220"/>
    <w:rsid w:val="00BD48C3"/>
    <w:rsid w:val="00BD4984"/>
    <w:rsid w:val="00BE1BB9"/>
    <w:rsid w:val="00BE3873"/>
    <w:rsid w:val="00BE3FCE"/>
    <w:rsid w:val="00BE4D88"/>
    <w:rsid w:val="00BE4DF6"/>
    <w:rsid w:val="00BE64B7"/>
    <w:rsid w:val="00BF0541"/>
    <w:rsid w:val="00BF1B39"/>
    <w:rsid w:val="00BF340D"/>
    <w:rsid w:val="00BF702E"/>
    <w:rsid w:val="00BF74D7"/>
    <w:rsid w:val="00C0127B"/>
    <w:rsid w:val="00C01BA3"/>
    <w:rsid w:val="00C020DD"/>
    <w:rsid w:val="00C03A80"/>
    <w:rsid w:val="00C0508F"/>
    <w:rsid w:val="00C05CFE"/>
    <w:rsid w:val="00C12540"/>
    <w:rsid w:val="00C1277D"/>
    <w:rsid w:val="00C14253"/>
    <w:rsid w:val="00C16BD2"/>
    <w:rsid w:val="00C17E67"/>
    <w:rsid w:val="00C210EC"/>
    <w:rsid w:val="00C21104"/>
    <w:rsid w:val="00C21D10"/>
    <w:rsid w:val="00C26760"/>
    <w:rsid w:val="00C27DD2"/>
    <w:rsid w:val="00C30F03"/>
    <w:rsid w:val="00C32577"/>
    <w:rsid w:val="00C32B21"/>
    <w:rsid w:val="00C33BC2"/>
    <w:rsid w:val="00C42D66"/>
    <w:rsid w:val="00C438CC"/>
    <w:rsid w:val="00C44410"/>
    <w:rsid w:val="00C4468D"/>
    <w:rsid w:val="00C457A8"/>
    <w:rsid w:val="00C4600B"/>
    <w:rsid w:val="00C51D1F"/>
    <w:rsid w:val="00C53C6F"/>
    <w:rsid w:val="00C54374"/>
    <w:rsid w:val="00C55C88"/>
    <w:rsid w:val="00C567E3"/>
    <w:rsid w:val="00C574F7"/>
    <w:rsid w:val="00C6225C"/>
    <w:rsid w:val="00C63000"/>
    <w:rsid w:val="00C64D05"/>
    <w:rsid w:val="00C65F1E"/>
    <w:rsid w:val="00C7002F"/>
    <w:rsid w:val="00C702D9"/>
    <w:rsid w:val="00C706C6"/>
    <w:rsid w:val="00C70A4A"/>
    <w:rsid w:val="00C72ACC"/>
    <w:rsid w:val="00C73A82"/>
    <w:rsid w:val="00C81531"/>
    <w:rsid w:val="00C81FCC"/>
    <w:rsid w:val="00C844B8"/>
    <w:rsid w:val="00C92E24"/>
    <w:rsid w:val="00C930DF"/>
    <w:rsid w:val="00C93230"/>
    <w:rsid w:val="00C94080"/>
    <w:rsid w:val="00C95539"/>
    <w:rsid w:val="00C967F1"/>
    <w:rsid w:val="00C969E0"/>
    <w:rsid w:val="00CA2109"/>
    <w:rsid w:val="00CA2F43"/>
    <w:rsid w:val="00CA3656"/>
    <w:rsid w:val="00CA504A"/>
    <w:rsid w:val="00CA55CD"/>
    <w:rsid w:val="00CA5E30"/>
    <w:rsid w:val="00CA6298"/>
    <w:rsid w:val="00CA736D"/>
    <w:rsid w:val="00CB2EB8"/>
    <w:rsid w:val="00CB446A"/>
    <w:rsid w:val="00CB72C1"/>
    <w:rsid w:val="00CC051F"/>
    <w:rsid w:val="00CC0A6C"/>
    <w:rsid w:val="00CC16F0"/>
    <w:rsid w:val="00CC372E"/>
    <w:rsid w:val="00CC5154"/>
    <w:rsid w:val="00CD07C4"/>
    <w:rsid w:val="00CD276A"/>
    <w:rsid w:val="00CD2FFB"/>
    <w:rsid w:val="00CD3230"/>
    <w:rsid w:val="00CD4524"/>
    <w:rsid w:val="00CD47C9"/>
    <w:rsid w:val="00CD4AB3"/>
    <w:rsid w:val="00CD4DC9"/>
    <w:rsid w:val="00CD6E68"/>
    <w:rsid w:val="00CD7A35"/>
    <w:rsid w:val="00CE0A91"/>
    <w:rsid w:val="00CE0EED"/>
    <w:rsid w:val="00CE0F17"/>
    <w:rsid w:val="00CE225D"/>
    <w:rsid w:val="00CE26AE"/>
    <w:rsid w:val="00CE45AA"/>
    <w:rsid w:val="00CF2023"/>
    <w:rsid w:val="00CF43E0"/>
    <w:rsid w:val="00CF45A3"/>
    <w:rsid w:val="00CF557B"/>
    <w:rsid w:val="00CF761E"/>
    <w:rsid w:val="00CF778B"/>
    <w:rsid w:val="00CF7A70"/>
    <w:rsid w:val="00D003CA"/>
    <w:rsid w:val="00D01D55"/>
    <w:rsid w:val="00D02731"/>
    <w:rsid w:val="00D042CB"/>
    <w:rsid w:val="00D07C00"/>
    <w:rsid w:val="00D10BE9"/>
    <w:rsid w:val="00D10EE9"/>
    <w:rsid w:val="00D13170"/>
    <w:rsid w:val="00D13427"/>
    <w:rsid w:val="00D13AC2"/>
    <w:rsid w:val="00D1511F"/>
    <w:rsid w:val="00D16500"/>
    <w:rsid w:val="00D16C78"/>
    <w:rsid w:val="00D202A4"/>
    <w:rsid w:val="00D2230F"/>
    <w:rsid w:val="00D25DC3"/>
    <w:rsid w:val="00D268B2"/>
    <w:rsid w:val="00D26FCC"/>
    <w:rsid w:val="00D26FF8"/>
    <w:rsid w:val="00D3034E"/>
    <w:rsid w:val="00D32BE2"/>
    <w:rsid w:val="00D35826"/>
    <w:rsid w:val="00D414E7"/>
    <w:rsid w:val="00D420B7"/>
    <w:rsid w:val="00D4394B"/>
    <w:rsid w:val="00D44026"/>
    <w:rsid w:val="00D455A8"/>
    <w:rsid w:val="00D45A48"/>
    <w:rsid w:val="00D45BE4"/>
    <w:rsid w:val="00D46457"/>
    <w:rsid w:val="00D5108E"/>
    <w:rsid w:val="00D5137E"/>
    <w:rsid w:val="00D5146A"/>
    <w:rsid w:val="00D5371E"/>
    <w:rsid w:val="00D53A0E"/>
    <w:rsid w:val="00D561BF"/>
    <w:rsid w:val="00D568F6"/>
    <w:rsid w:val="00D57B03"/>
    <w:rsid w:val="00D60232"/>
    <w:rsid w:val="00D60503"/>
    <w:rsid w:val="00D614AC"/>
    <w:rsid w:val="00D65D90"/>
    <w:rsid w:val="00D65EB6"/>
    <w:rsid w:val="00D72C6A"/>
    <w:rsid w:val="00D7726F"/>
    <w:rsid w:val="00D77472"/>
    <w:rsid w:val="00D8112E"/>
    <w:rsid w:val="00D90298"/>
    <w:rsid w:val="00D91AFA"/>
    <w:rsid w:val="00D92A6E"/>
    <w:rsid w:val="00D93D9B"/>
    <w:rsid w:val="00D95864"/>
    <w:rsid w:val="00D96432"/>
    <w:rsid w:val="00D969A6"/>
    <w:rsid w:val="00DA021E"/>
    <w:rsid w:val="00DA0FF0"/>
    <w:rsid w:val="00DA1706"/>
    <w:rsid w:val="00DA1D0F"/>
    <w:rsid w:val="00DA32CA"/>
    <w:rsid w:val="00DA58BE"/>
    <w:rsid w:val="00DA71D7"/>
    <w:rsid w:val="00DA721E"/>
    <w:rsid w:val="00DB0709"/>
    <w:rsid w:val="00DB0F69"/>
    <w:rsid w:val="00DB26E7"/>
    <w:rsid w:val="00DB2B93"/>
    <w:rsid w:val="00DC210A"/>
    <w:rsid w:val="00DC2AE0"/>
    <w:rsid w:val="00DC329A"/>
    <w:rsid w:val="00DC4CBB"/>
    <w:rsid w:val="00DC635F"/>
    <w:rsid w:val="00DC743C"/>
    <w:rsid w:val="00DD1C4C"/>
    <w:rsid w:val="00DD201B"/>
    <w:rsid w:val="00DD2A4F"/>
    <w:rsid w:val="00DD3B05"/>
    <w:rsid w:val="00DD43D0"/>
    <w:rsid w:val="00DD52F8"/>
    <w:rsid w:val="00DD6C7B"/>
    <w:rsid w:val="00DD7602"/>
    <w:rsid w:val="00DE06C4"/>
    <w:rsid w:val="00DE7D79"/>
    <w:rsid w:val="00DF156C"/>
    <w:rsid w:val="00DF27AF"/>
    <w:rsid w:val="00DF37C2"/>
    <w:rsid w:val="00DF421B"/>
    <w:rsid w:val="00DF74C3"/>
    <w:rsid w:val="00DF7547"/>
    <w:rsid w:val="00E00ECF"/>
    <w:rsid w:val="00E10F97"/>
    <w:rsid w:val="00E11E77"/>
    <w:rsid w:val="00E1410C"/>
    <w:rsid w:val="00E1462F"/>
    <w:rsid w:val="00E15DA8"/>
    <w:rsid w:val="00E201BE"/>
    <w:rsid w:val="00E21A1E"/>
    <w:rsid w:val="00E24EC6"/>
    <w:rsid w:val="00E27C56"/>
    <w:rsid w:val="00E3484B"/>
    <w:rsid w:val="00E34934"/>
    <w:rsid w:val="00E35A16"/>
    <w:rsid w:val="00E36E59"/>
    <w:rsid w:val="00E41F75"/>
    <w:rsid w:val="00E420A2"/>
    <w:rsid w:val="00E43CF5"/>
    <w:rsid w:val="00E440C9"/>
    <w:rsid w:val="00E44A01"/>
    <w:rsid w:val="00E457DB"/>
    <w:rsid w:val="00E47DCA"/>
    <w:rsid w:val="00E50644"/>
    <w:rsid w:val="00E52A09"/>
    <w:rsid w:val="00E5685D"/>
    <w:rsid w:val="00E56ACC"/>
    <w:rsid w:val="00E57A1D"/>
    <w:rsid w:val="00E60954"/>
    <w:rsid w:val="00E6632B"/>
    <w:rsid w:val="00E66D23"/>
    <w:rsid w:val="00E67783"/>
    <w:rsid w:val="00E70430"/>
    <w:rsid w:val="00E70704"/>
    <w:rsid w:val="00E71455"/>
    <w:rsid w:val="00E71D12"/>
    <w:rsid w:val="00E72E78"/>
    <w:rsid w:val="00E7494C"/>
    <w:rsid w:val="00E7660E"/>
    <w:rsid w:val="00E76B4D"/>
    <w:rsid w:val="00E76C56"/>
    <w:rsid w:val="00E81F6E"/>
    <w:rsid w:val="00E83208"/>
    <w:rsid w:val="00E8376F"/>
    <w:rsid w:val="00E83DDC"/>
    <w:rsid w:val="00E83FA3"/>
    <w:rsid w:val="00E92D12"/>
    <w:rsid w:val="00E93368"/>
    <w:rsid w:val="00E94207"/>
    <w:rsid w:val="00E94A75"/>
    <w:rsid w:val="00E94EE0"/>
    <w:rsid w:val="00E950DB"/>
    <w:rsid w:val="00E95BE4"/>
    <w:rsid w:val="00E975AA"/>
    <w:rsid w:val="00E978A9"/>
    <w:rsid w:val="00EA040E"/>
    <w:rsid w:val="00EA0960"/>
    <w:rsid w:val="00EA2D5C"/>
    <w:rsid w:val="00EA3DA2"/>
    <w:rsid w:val="00EA47C4"/>
    <w:rsid w:val="00EB2085"/>
    <w:rsid w:val="00EB2E37"/>
    <w:rsid w:val="00EB32CB"/>
    <w:rsid w:val="00EB342A"/>
    <w:rsid w:val="00EB3EA3"/>
    <w:rsid w:val="00EB70F0"/>
    <w:rsid w:val="00EC0FF6"/>
    <w:rsid w:val="00EC4157"/>
    <w:rsid w:val="00EC44ED"/>
    <w:rsid w:val="00EC5908"/>
    <w:rsid w:val="00EC6CF8"/>
    <w:rsid w:val="00ED0777"/>
    <w:rsid w:val="00ED0AC4"/>
    <w:rsid w:val="00ED0FBF"/>
    <w:rsid w:val="00ED22D3"/>
    <w:rsid w:val="00ED3D95"/>
    <w:rsid w:val="00ED4742"/>
    <w:rsid w:val="00ED65AD"/>
    <w:rsid w:val="00EE1C5D"/>
    <w:rsid w:val="00EE553A"/>
    <w:rsid w:val="00EE60B4"/>
    <w:rsid w:val="00EE6C78"/>
    <w:rsid w:val="00EE7417"/>
    <w:rsid w:val="00EF4EDF"/>
    <w:rsid w:val="00EF6C6A"/>
    <w:rsid w:val="00F00683"/>
    <w:rsid w:val="00F01F04"/>
    <w:rsid w:val="00F027B7"/>
    <w:rsid w:val="00F03739"/>
    <w:rsid w:val="00F060DB"/>
    <w:rsid w:val="00F063FC"/>
    <w:rsid w:val="00F07F64"/>
    <w:rsid w:val="00F10050"/>
    <w:rsid w:val="00F1274A"/>
    <w:rsid w:val="00F13A4B"/>
    <w:rsid w:val="00F14489"/>
    <w:rsid w:val="00F14608"/>
    <w:rsid w:val="00F15076"/>
    <w:rsid w:val="00F150B7"/>
    <w:rsid w:val="00F15745"/>
    <w:rsid w:val="00F16EC9"/>
    <w:rsid w:val="00F17E7D"/>
    <w:rsid w:val="00F20B48"/>
    <w:rsid w:val="00F20C41"/>
    <w:rsid w:val="00F212D8"/>
    <w:rsid w:val="00F22842"/>
    <w:rsid w:val="00F252F2"/>
    <w:rsid w:val="00F27889"/>
    <w:rsid w:val="00F27E4E"/>
    <w:rsid w:val="00F30295"/>
    <w:rsid w:val="00F3119B"/>
    <w:rsid w:val="00F316D9"/>
    <w:rsid w:val="00F32FE8"/>
    <w:rsid w:val="00F33F8D"/>
    <w:rsid w:val="00F3673D"/>
    <w:rsid w:val="00F37180"/>
    <w:rsid w:val="00F42FA6"/>
    <w:rsid w:val="00F43181"/>
    <w:rsid w:val="00F454CB"/>
    <w:rsid w:val="00F47D67"/>
    <w:rsid w:val="00F542E9"/>
    <w:rsid w:val="00F56ACC"/>
    <w:rsid w:val="00F60221"/>
    <w:rsid w:val="00F6082B"/>
    <w:rsid w:val="00F60FDC"/>
    <w:rsid w:val="00F6174B"/>
    <w:rsid w:val="00F61F40"/>
    <w:rsid w:val="00F6247A"/>
    <w:rsid w:val="00F65CDA"/>
    <w:rsid w:val="00F6707B"/>
    <w:rsid w:val="00F679F1"/>
    <w:rsid w:val="00F70A8E"/>
    <w:rsid w:val="00F7350F"/>
    <w:rsid w:val="00F74868"/>
    <w:rsid w:val="00F765CF"/>
    <w:rsid w:val="00F771C2"/>
    <w:rsid w:val="00F779CF"/>
    <w:rsid w:val="00F819FE"/>
    <w:rsid w:val="00F83E18"/>
    <w:rsid w:val="00F85A33"/>
    <w:rsid w:val="00F85A6E"/>
    <w:rsid w:val="00F86182"/>
    <w:rsid w:val="00F870A2"/>
    <w:rsid w:val="00F878A8"/>
    <w:rsid w:val="00F91E67"/>
    <w:rsid w:val="00F929E6"/>
    <w:rsid w:val="00F92D2F"/>
    <w:rsid w:val="00F9444B"/>
    <w:rsid w:val="00F97CB0"/>
    <w:rsid w:val="00FA0787"/>
    <w:rsid w:val="00FA784A"/>
    <w:rsid w:val="00FB0146"/>
    <w:rsid w:val="00FB25E4"/>
    <w:rsid w:val="00FB2605"/>
    <w:rsid w:val="00FB3A98"/>
    <w:rsid w:val="00FB5C0D"/>
    <w:rsid w:val="00FB687D"/>
    <w:rsid w:val="00FB76E5"/>
    <w:rsid w:val="00FC1297"/>
    <w:rsid w:val="00FC7164"/>
    <w:rsid w:val="00FC797F"/>
    <w:rsid w:val="00FD0B0E"/>
    <w:rsid w:val="00FD21DB"/>
    <w:rsid w:val="00FD3833"/>
    <w:rsid w:val="00FD6C91"/>
    <w:rsid w:val="00FE03DA"/>
    <w:rsid w:val="00FE297E"/>
    <w:rsid w:val="00FE3EC6"/>
    <w:rsid w:val="00FE40BF"/>
    <w:rsid w:val="00FE4A93"/>
    <w:rsid w:val="00FE50FA"/>
    <w:rsid w:val="00FE6279"/>
    <w:rsid w:val="00FE65BD"/>
    <w:rsid w:val="00FE739E"/>
    <w:rsid w:val="00FF4712"/>
    <w:rsid w:val="00FF47EB"/>
    <w:rsid w:val="00FF5087"/>
    <w:rsid w:val="00FF5DBA"/>
    <w:rsid w:val="00FF7BCD"/>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523E"/>
  <w15:docId w15:val="{BF6602C9-7351-4E96-8D0C-7FC7235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EF4EDF"/>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EF4EDF"/>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customStyle="1" w:styleId="DivisionHeading2G">
    <w:name w:val="DivisionHeading2G"/>
    <w:basedOn w:val="DivisionHeading2"/>
    <w:qFormat/>
    <w:rsid w:val="001D307C"/>
    <w:rPr>
      <w:lang w:bidi="ta-IN"/>
    </w:rPr>
  </w:style>
  <w:style w:type="paragraph" w:customStyle="1" w:styleId="Am1DivisionHeading2G">
    <w:name w:val="Am1DivisionHeading2G"/>
    <w:basedOn w:val="Am1DivisionHeading2"/>
    <w:qFormat/>
    <w:rsid w:val="001D307C"/>
  </w:style>
  <w:style w:type="paragraph" w:customStyle="1" w:styleId="Am2DivisionHeading2G">
    <w:name w:val="Am2DivisionHeading2G"/>
    <w:basedOn w:val="Am2DivisionHeading2"/>
    <w:qFormat/>
    <w:rsid w:val="001D307C"/>
  </w:style>
  <w:style w:type="paragraph" w:customStyle="1" w:styleId="Am1ScheduleSectionProviso1N">
    <w:name w:val="Am1ScheduleSectionProviso(1)N"/>
    <w:basedOn w:val="Am1ScheduleSectionText1N"/>
    <w:qFormat/>
    <w:rsid w:val="001D307C"/>
  </w:style>
  <w:style w:type="paragraph" w:customStyle="1" w:styleId="Am1ScheduleSectionProvisoaN">
    <w:name w:val="Am1ScheduleSectionProviso(a)N+"/>
    <w:basedOn w:val="Am1ScheduleSectionTextaN"/>
    <w:qFormat/>
    <w:rsid w:val="001D307C"/>
  </w:style>
  <w:style w:type="paragraph" w:customStyle="1" w:styleId="Am1ScheduleSectionProvisoiN">
    <w:name w:val="Am1ScheduleSectionProviso(i)N+"/>
    <w:basedOn w:val="Am1ScheduleSectionTextiN"/>
    <w:qFormat/>
    <w:rsid w:val="001D307C"/>
    <w:pPr>
      <w:tabs>
        <w:tab w:val="clear" w:pos="1440"/>
      </w:tabs>
      <w:ind w:left="2138"/>
    </w:pPr>
    <w:rPr>
      <w:lang w:bidi="ta-IN"/>
    </w:rPr>
  </w:style>
  <w:style w:type="paragraph" w:customStyle="1" w:styleId="Am1SectionProviso1N">
    <w:name w:val="Am1SectionProviso(1)N"/>
    <w:basedOn w:val="Am1SectionText1N"/>
    <w:qFormat/>
    <w:rsid w:val="001D307C"/>
  </w:style>
  <w:style w:type="paragraph" w:customStyle="1" w:styleId="Am1SectionProvisoaN">
    <w:name w:val="Am1SectionProviso(a)N+"/>
    <w:basedOn w:val="Am1SectionTextaN0"/>
    <w:qFormat/>
    <w:rsid w:val="001D307C"/>
  </w:style>
  <w:style w:type="paragraph" w:customStyle="1" w:styleId="Am1SectionProvisoiN">
    <w:name w:val="Am1SectionProviso(i)N+"/>
    <w:basedOn w:val="Am1SectionTextiN0"/>
    <w:qFormat/>
    <w:rsid w:val="001D307C"/>
    <w:pPr>
      <w:tabs>
        <w:tab w:val="clear" w:pos="1440"/>
      </w:tabs>
      <w:ind w:left="2138"/>
    </w:pPr>
    <w:rPr>
      <w:lang w:bidi="ta-IN"/>
    </w:rPr>
  </w:style>
  <w:style w:type="paragraph" w:customStyle="1" w:styleId="Am2ScheduleSectionProviso1N">
    <w:name w:val="Am2ScheduleSectionProviso(1)N"/>
    <w:basedOn w:val="Am2ScheduleSectionText1N"/>
    <w:qFormat/>
    <w:rsid w:val="001D307C"/>
  </w:style>
  <w:style w:type="paragraph" w:customStyle="1" w:styleId="Am2ScheduleSectionProvisoaN">
    <w:name w:val="Am2ScheduleSectionProviso(a)N+"/>
    <w:basedOn w:val="Am2ScheduleSectionTextaN"/>
    <w:qFormat/>
    <w:rsid w:val="001D307C"/>
    <w:pPr>
      <w:ind w:left="2172"/>
    </w:pPr>
  </w:style>
  <w:style w:type="paragraph" w:customStyle="1" w:styleId="Am2ScheduleSectionProvisoiN">
    <w:name w:val="Am2ScheduleSectionProviso(i)N+"/>
    <w:basedOn w:val="Am2ScheduleSectionTextiN"/>
    <w:qFormat/>
    <w:rsid w:val="001D307C"/>
    <w:pPr>
      <w:ind w:left="2829"/>
    </w:pPr>
    <w:rPr>
      <w:lang w:bidi="ta-IN"/>
    </w:rPr>
  </w:style>
  <w:style w:type="paragraph" w:customStyle="1" w:styleId="Am2SectionProviso1N">
    <w:name w:val="Am2SectionProviso(1)N"/>
    <w:basedOn w:val="Am2SectionText1N"/>
    <w:qFormat/>
    <w:rsid w:val="001D307C"/>
  </w:style>
  <w:style w:type="paragraph" w:customStyle="1" w:styleId="Am2SectionProvisoaN">
    <w:name w:val="Am2SectionProviso(a)N+"/>
    <w:basedOn w:val="Am2SectionTextaN0"/>
    <w:qFormat/>
    <w:rsid w:val="001D307C"/>
    <w:pPr>
      <w:ind w:left="2172"/>
    </w:pPr>
  </w:style>
  <w:style w:type="paragraph" w:customStyle="1" w:styleId="Am2SectionProvisoiN">
    <w:name w:val="Am2SectionProviso(i)N+"/>
    <w:basedOn w:val="Am2SectionTextiN0"/>
    <w:qFormat/>
    <w:rsid w:val="001D307C"/>
    <w:pPr>
      <w:ind w:left="2829"/>
    </w:pPr>
    <w:rPr>
      <w:lang w:bidi="ta-IN"/>
    </w:rPr>
  </w:style>
  <w:style w:type="paragraph" w:customStyle="1" w:styleId="ScheduleSectionProviso1N">
    <w:name w:val="ScheduleSectionProviso(1)N"/>
    <w:basedOn w:val="ScheduleSectionText1N"/>
    <w:qFormat/>
    <w:rsid w:val="001D307C"/>
  </w:style>
  <w:style w:type="paragraph" w:customStyle="1" w:styleId="ScheduleSectionProvisoaN">
    <w:name w:val="ScheduleSectionProviso(a)N+"/>
    <w:basedOn w:val="ScheduleSectionTextaN0"/>
    <w:qFormat/>
    <w:rsid w:val="001D307C"/>
  </w:style>
  <w:style w:type="paragraph" w:customStyle="1" w:styleId="ScheduleSectionProvisoiN">
    <w:name w:val="ScheduleSectionProviso(i)N+"/>
    <w:basedOn w:val="ScheduleSectionTextiN"/>
    <w:qFormat/>
    <w:rsid w:val="001D307C"/>
    <w:pPr>
      <w:tabs>
        <w:tab w:val="clear" w:pos="1440"/>
      </w:tabs>
      <w:ind w:left="1389"/>
    </w:pPr>
    <w:rPr>
      <w:lang w:bidi="ta-IN"/>
    </w:rPr>
  </w:style>
  <w:style w:type="paragraph" w:customStyle="1" w:styleId="SectionProviso1N">
    <w:name w:val="SectionProviso(1)N"/>
    <w:basedOn w:val="SectionText1N"/>
    <w:qFormat/>
    <w:rsid w:val="001D307C"/>
  </w:style>
  <w:style w:type="paragraph" w:customStyle="1" w:styleId="SectionProvisoaN">
    <w:name w:val="SectionProviso(a)N+"/>
    <w:basedOn w:val="SectionTextaN0"/>
    <w:qFormat/>
    <w:rsid w:val="001D307C"/>
  </w:style>
  <w:style w:type="paragraph" w:customStyle="1" w:styleId="SectionProvisoiN">
    <w:name w:val="SectionProviso(i)N+"/>
    <w:basedOn w:val="SectionTextiN0"/>
    <w:qFormat/>
    <w:rsid w:val="001D307C"/>
    <w:pPr>
      <w:tabs>
        <w:tab w:val="clear" w:pos="1440"/>
      </w:tabs>
    </w:pPr>
    <w:rPr>
      <w:lang w:bidi="ta-IN"/>
    </w:rPr>
  </w:style>
  <w:style w:type="paragraph" w:styleId="Revision">
    <w:name w:val="Revision"/>
    <w:hidden/>
    <w:uiPriority w:val="99"/>
    <w:semiHidden/>
    <w:rsid w:val="004072C0"/>
    <w:pPr>
      <w:spacing w:after="0" w:line="240" w:lineRule="auto"/>
    </w:pPr>
    <w:rPr>
      <w:rFonts w:ascii="Times New Roman" w:eastAsia="Times New Roman" w:hAnsi="Times New Roman" w:cs="Times New Roman"/>
      <w:sz w:val="26"/>
      <w:szCs w:val="20"/>
      <w:lang w:val="en-GB"/>
    </w:rPr>
  </w:style>
  <w:style w:type="character" w:customStyle="1" w:styleId="prov2TxtIL">
    <w:name w:val="prov2TxtIL"/>
    <w:basedOn w:val="DefaultParagraphFont"/>
    <w:rsid w:val="00D7726F"/>
    <w:rPr>
      <w:rFonts w:ascii="Times New Roman" w:eastAsia="Times New Roman" w:hAnsi="Times New Roman" w:cs="Times New Roman"/>
      <w:sz w:val="26"/>
      <w:szCs w:val="26"/>
    </w:rPr>
  </w:style>
  <w:style w:type="character" w:customStyle="1" w:styleId="imsender1">
    <w:name w:val="im_sender1"/>
    <w:basedOn w:val="DefaultParagraphFont"/>
    <w:rsid w:val="009F442C"/>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DefaultParagraphFont"/>
    <w:rsid w:val="009F442C"/>
    <w:rPr>
      <w:rFonts w:ascii="Segoe UI" w:hAnsi="Segoe UI" w:cs="Segoe UI" w:hint="default"/>
      <w:b/>
      <w:bCs/>
      <w:i w:val="0"/>
      <w:iCs w:val="0"/>
      <w:caps w:val="0"/>
      <w:smallCaps w:val="0"/>
      <w:strike w:val="0"/>
      <w:dstrike w:val="0"/>
      <w:color w:val="666666"/>
      <w:sz w:val="17"/>
      <w:szCs w:val="17"/>
      <w:u w:val="none"/>
      <w:effect w:val="none"/>
    </w:rPr>
  </w:style>
  <w:style w:type="table" w:customStyle="1" w:styleId="p11">
    <w:name w:val="p1_1"/>
    <w:basedOn w:val="TableNormal"/>
    <w:rsid w:val="00D3034E"/>
    <w:pPr>
      <w:spacing w:after="0" w:line="240" w:lineRule="auto"/>
    </w:pPr>
    <w:rPr>
      <w:rFonts w:ascii="Times New Roman" w:eastAsia="Times New Roman" w:hAnsi="Times New Roman" w:cs="Times New Roman"/>
      <w:sz w:val="20"/>
      <w:szCs w:val="20"/>
      <w:lang w:val="en-SG" w:eastAsia="en-SG"/>
    </w:rPr>
    <w:tblPr/>
  </w:style>
  <w:style w:type="table" w:customStyle="1" w:styleId="table">
    <w:name w:val="table"/>
    <w:basedOn w:val="TableNormal"/>
    <w:rsid w:val="00D3034E"/>
    <w:pPr>
      <w:spacing w:after="0" w:line="240" w:lineRule="auto"/>
    </w:pPr>
    <w:rPr>
      <w:rFonts w:ascii="Times New Roman" w:eastAsia="Times New Roman" w:hAnsi="Times New Roman" w:cs="Times New Roman"/>
      <w:sz w:val="20"/>
      <w:szCs w:val="20"/>
      <w:lang w:val="en-SG" w:eastAsia="en-SG"/>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659044710">
      <w:bodyDiv w:val="1"/>
      <w:marLeft w:val="0"/>
      <w:marRight w:val="0"/>
      <w:marTop w:val="0"/>
      <w:marBottom w:val="0"/>
      <w:divBdr>
        <w:top w:val="none" w:sz="0" w:space="0" w:color="auto"/>
        <w:left w:val="none" w:sz="0" w:space="0" w:color="auto"/>
        <w:bottom w:val="none" w:sz="0" w:space="0" w:color="auto"/>
        <w:right w:val="none" w:sz="0" w:space="0" w:color="auto"/>
      </w:divBdr>
    </w:div>
    <w:div w:id="677003691">
      <w:bodyDiv w:val="1"/>
      <w:marLeft w:val="0"/>
      <w:marRight w:val="0"/>
      <w:marTop w:val="0"/>
      <w:marBottom w:val="0"/>
      <w:divBdr>
        <w:top w:val="none" w:sz="0" w:space="0" w:color="auto"/>
        <w:left w:val="none" w:sz="0" w:space="0" w:color="auto"/>
        <w:bottom w:val="none" w:sz="0" w:space="0" w:color="auto"/>
        <w:right w:val="none" w:sz="0" w:space="0" w:color="auto"/>
      </w:divBdr>
    </w:div>
    <w:div w:id="696856119">
      <w:bodyDiv w:val="1"/>
      <w:marLeft w:val="0"/>
      <w:marRight w:val="0"/>
      <w:marTop w:val="0"/>
      <w:marBottom w:val="0"/>
      <w:divBdr>
        <w:top w:val="none" w:sz="0" w:space="0" w:color="auto"/>
        <w:left w:val="none" w:sz="0" w:space="0" w:color="auto"/>
        <w:bottom w:val="none" w:sz="0" w:space="0" w:color="auto"/>
        <w:right w:val="none" w:sz="0" w:space="0" w:color="auto"/>
      </w:divBdr>
    </w:div>
    <w:div w:id="70433216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06601310">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411736285">
      <w:bodyDiv w:val="1"/>
      <w:marLeft w:val="0"/>
      <w:marRight w:val="0"/>
      <w:marTop w:val="0"/>
      <w:marBottom w:val="0"/>
      <w:divBdr>
        <w:top w:val="none" w:sz="0" w:space="0" w:color="auto"/>
        <w:left w:val="none" w:sz="0" w:space="0" w:color="auto"/>
        <w:bottom w:val="none" w:sz="0" w:space="0" w:color="auto"/>
        <w:right w:val="none" w:sz="0" w:space="0" w:color="auto"/>
      </w:divBdr>
    </w:div>
    <w:div w:id="1440835923">
      <w:bodyDiv w:val="1"/>
      <w:marLeft w:val="0"/>
      <w:marRight w:val="0"/>
      <w:marTop w:val="0"/>
      <w:marBottom w:val="0"/>
      <w:divBdr>
        <w:top w:val="none" w:sz="0" w:space="0" w:color="auto"/>
        <w:left w:val="none" w:sz="0" w:space="0" w:color="auto"/>
        <w:bottom w:val="none" w:sz="0" w:space="0" w:color="auto"/>
        <w:right w:val="none" w:sz="0" w:space="0" w:color="auto"/>
      </w:divBdr>
    </w:div>
    <w:div w:id="1503937646">
      <w:bodyDiv w:val="1"/>
      <w:marLeft w:val="0"/>
      <w:marRight w:val="0"/>
      <w:marTop w:val="0"/>
      <w:marBottom w:val="0"/>
      <w:divBdr>
        <w:top w:val="none" w:sz="0" w:space="0" w:color="auto"/>
        <w:left w:val="none" w:sz="0" w:space="0" w:color="auto"/>
        <w:bottom w:val="none" w:sz="0" w:space="0" w:color="auto"/>
        <w:right w:val="none" w:sz="0" w:space="0" w:color="auto"/>
      </w:divBdr>
    </w:div>
    <w:div w:id="1555387861">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852718588">
      <w:bodyDiv w:val="1"/>
      <w:marLeft w:val="0"/>
      <w:marRight w:val="0"/>
      <w:marTop w:val="0"/>
      <w:marBottom w:val="0"/>
      <w:divBdr>
        <w:top w:val="none" w:sz="0" w:space="0" w:color="auto"/>
        <w:left w:val="none" w:sz="0" w:space="0" w:color="auto"/>
        <w:bottom w:val="none" w:sz="0" w:space="0" w:color="auto"/>
        <w:right w:val="none" w:sz="0" w:space="0" w:color="auto"/>
      </w:divBdr>
    </w:div>
    <w:div w:id="1896356987">
      <w:bodyDiv w:val="1"/>
      <w:marLeft w:val="0"/>
      <w:marRight w:val="0"/>
      <w:marTop w:val="0"/>
      <w:marBottom w:val="0"/>
      <w:divBdr>
        <w:top w:val="none" w:sz="0" w:space="0" w:color="auto"/>
        <w:left w:val="none" w:sz="0" w:space="0" w:color="auto"/>
        <w:bottom w:val="none" w:sz="0" w:space="0" w:color="auto"/>
        <w:right w:val="none" w:sz="0" w:space="0" w:color="auto"/>
      </w:divBdr>
    </w:div>
    <w:div w:id="1963152445">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0946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C12BE44D4CECAF6E0E73EF4EF7CC"/>
        <w:category>
          <w:name w:val="General"/>
          <w:gallery w:val="placeholder"/>
        </w:category>
        <w:types>
          <w:type w:val="bbPlcHdr"/>
        </w:types>
        <w:behaviors>
          <w:behavior w:val="content"/>
        </w:behaviors>
        <w:guid w:val="{B02B34DA-B0BD-4831-9E1C-25D3289B86CE}"/>
      </w:docPartPr>
      <w:docPartBody>
        <w:p w:rsidR="00DF07D8" w:rsidRDefault="00F933E9">
          <w:pPr>
            <w:pStyle w:val="5804C12BE44D4CECAF6E0E73EF4EF7CC"/>
          </w:pPr>
          <w:r w:rsidRPr="00D414E7">
            <w:rPr>
              <w:lang w:bidi="ta-IN"/>
            </w:rPr>
            <w:t xml:space="preserve"> </w:t>
          </w:r>
        </w:p>
      </w:docPartBody>
    </w:docPart>
    <w:docPart>
      <w:docPartPr>
        <w:name w:val="C9F01D9AEE43497F91429CD8B6EC55FF"/>
        <w:category>
          <w:name w:val="General"/>
          <w:gallery w:val="placeholder"/>
        </w:category>
        <w:types>
          <w:type w:val="bbPlcHdr"/>
        </w:types>
        <w:behaviors>
          <w:behavior w:val="content"/>
        </w:behaviors>
        <w:guid w:val="{586D2542-F6D0-4E6D-A0B5-353A86CA9C03}"/>
      </w:docPartPr>
      <w:docPartBody>
        <w:p w:rsidR="00DF07D8" w:rsidRDefault="00F933E9">
          <w:pPr>
            <w:pStyle w:val="C9F01D9AEE43497F91429CD8B6EC55FF"/>
          </w:pPr>
          <w:r w:rsidRPr="00D414E7">
            <w:rPr>
              <w:lang w:bidi="ta-IN"/>
            </w:rPr>
            <w:t xml:space="preserve"> </w:t>
          </w:r>
        </w:p>
      </w:docPartBody>
    </w:docPart>
    <w:docPart>
      <w:docPartPr>
        <w:name w:val="C143F1E32D944C9898EC760523DEBD90"/>
        <w:category>
          <w:name w:val="General"/>
          <w:gallery w:val="placeholder"/>
        </w:category>
        <w:types>
          <w:type w:val="bbPlcHdr"/>
        </w:types>
        <w:behaviors>
          <w:behavior w:val="content"/>
        </w:behaviors>
        <w:guid w:val="{E7778C8F-D277-4C65-B988-5EF63B7F9392}"/>
      </w:docPartPr>
      <w:docPartBody>
        <w:p w:rsidR="00DF07D8" w:rsidRDefault="00F933E9">
          <w:pPr>
            <w:pStyle w:val="C143F1E32D944C9898EC760523DEBD90"/>
          </w:pPr>
          <w:r w:rsidRPr="00D414E7">
            <w:rPr>
              <w:lang w:bidi="ta-IN"/>
            </w:rPr>
            <w:t xml:space="preserve"> </w:t>
          </w:r>
        </w:p>
      </w:docPartBody>
    </w:docPart>
    <w:docPart>
      <w:docPartPr>
        <w:name w:val="556BC160FEF7485FA4FE23F0DF268610"/>
        <w:category>
          <w:name w:val="General"/>
          <w:gallery w:val="placeholder"/>
        </w:category>
        <w:types>
          <w:type w:val="bbPlcHdr"/>
        </w:types>
        <w:behaviors>
          <w:behavior w:val="content"/>
        </w:behaviors>
        <w:guid w:val="{135ECB2F-9EFE-47BE-A642-37E59BE7D3B4}"/>
      </w:docPartPr>
      <w:docPartBody>
        <w:p w:rsidR="00DF07D8" w:rsidRDefault="00F933E9">
          <w:pPr>
            <w:pStyle w:val="556BC160FEF7485FA4FE23F0DF268610"/>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9"/>
    <w:rsid w:val="000124DB"/>
    <w:rsid w:val="00067B39"/>
    <w:rsid w:val="00070B43"/>
    <w:rsid w:val="000746D0"/>
    <w:rsid w:val="0007683A"/>
    <w:rsid w:val="00082E14"/>
    <w:rsid w:val="00083DE9"/>
    <w:rsid w:val="000E4727"/>
    <w:rsid w:val="00121AB2"/>
    <w:rsid w:val="001579A5"/>
    <w:rsid w:val="001D602C"/>
    <w:rsid w:val="00280B1D"/>
    <w:rsid w:val="002B5AA8"/>
    <w:rsid w:val="002E6CDA"/>
    <w:rsid w:val="00321F09"/>
    <w:rsid w:val="003547F6"/>
    <w:rsid w:val="00371039"/>
    <w:rsid w:val="00387304"/>
    <w:rsid w:val="003D3B39"/>
    <w:rsid w:val="00426D21"/>
    <w:rsid w:val="00431B6C"/>
    <w:rsid w:val="004649C5"/>
    <w:rsid w:val="00494B09"/>
    <w:rsid w:val="0053652B"/>
    <w:rsid w:val="00564BD8"/>
    <w:rsid w:val="00593913"/>
    <w:rsid w:val="005E2D3E"/>
    <w:rsid w:val="00617736"/>
    <w:rsid w:val="00623D7C"/>
    <w:rsid w:val="00631F29"/>
    <w:rsid w:val="00640E72"/>
    <w:rsid w:val="00652F1F"/>
    <w:rsid w:val="006B5320"/>
    <w:rsid w:val="006E5A53"/>
    <w:rsid w:val="00756587"/>
    <w:rsid w:val="007D344C"/>
    <w:rsid w:val="007F50C9"/>
    <w:rsid w:val="00807703"/>
    <w:rsid w:val="00815A24"/>
    <w:rsid w:val="0084182A"/>
    <w:rsid w:val="00891C0E"/>
    <w:rsid w:val="008C2C81"/>
    <w:rsid w:val="008C3C10"/>
    <w:rsid w:val="008D1356"/>
    <w:rsid w:val="00907F73"/>
    <w:rsid w:val="00943067"/>
    <w:rsid w:val="00950A04"/>
    <w:rsid w:val="009609C0"/>
    <w:rsid w:val="00973CA2"/>
    <w:rsid w:val="009A1527"/>
    <w:rsid w:val="009B2F1C"/>
    <w:rsid w:val="009C3EDC"/>
    <w:rsid w:val="009E519F"/>
    <w:rsid w:val="00A86E5A"/>
    <w:rsid w:val="00A929A6"/>
    <w:rsid w:val="00AB0F85"/>
    <w:rsid w:val="00AB717E"/>
    <w:rsid w:val="00AE5ECD"/>
    <w:rsid w:val="00B3203E"/>
    <w:rsid w:val="00B73BE8"/>
    <w:rsid w:val="00BA0449"/>
    <w:rsid w:val="00BA430B"/>
    <w:rsid w:val="00CE69CC"/>
    <w:rsid w:val="00CF6DC8"/>
    <w:rsid w:val="00D11EB9"/>
    <w:rsid w:val="00D17950"/>
    <w:rsid w:val="00D45C81"/>
    <w:rsid w:val="00DF07D8"/>
    <w:rsid w:val="00E3471D"/>
    <w:rsid w:val="00E34DFC"/>
    <w:rsid w:val="00EC3C37"/>
    <w:rsid w:val="00EF4701"/>
    <w:rsid w:val="00F10097"/>
    <w:rsid w:val="00F5306B"/>
    <w:rsid w:val="00F57969"/>
    <w:rsid w:val="00F933E9"/>
    <w:rsid w:val="00FE0497"/>
    <w:rsid w:val="00FE7DD2"/>
    <w:rsid w:val="00FF1C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C12BE44D4CECAF6E0E73EF4EF7CC">
    <w:name w:val="5804C12BE44D4CECAF6E0E73EF4EF7CC"/>
  </w:style>
  <w:style w:type="paragraph" w:customStyle="1" w:styleId="C9F01D9AEE43497F91429CD8B6EC55FF">
    <w:name w:val="C9F01D9AEE43497F91429CD8B6EC55FF"/>
  </w:style>
  <w:style w:type="paragraph" w:customStyle="1" w:styleId="C143F1E32D944C9898EC760523DEBD90">
    <w:name w:val="C143F1E32D944C9898EC760523DEBD90"/>
  </w:style>
  <w:style w:type="paragraph" w:customStyle="1" w:styleId="556BC160FEF7485FA4FE23F0DF268610">
    <w:name w:val="556BC160FEF7485FA4FE23F0DF268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BF60EF-9D94-45AF-977B-D22A40A11C6B}">
  <ds:schemaRefs>
    <ds:schemaRef ds:uri="http://schemas.openxmlformats.org/officeDocument/2006/bibliography"/>
  </ds:schemaRefs>
</ds:datastoreItem>
</file>

<file path=customXml/itemProps3.xml><?xml version="1.0" encoding="utf-8"?>
<ds:datastoreItem xmlns:ds="http://schemas.openxmlformats.org/officeDocument/2006/customXml" ds:itemID="{0F2406FD-21F1-47C0-B5DF-4007F346B3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E8C28-B853-46E8-8E48-FD1A1BC6AC99}">
  <ds:schemaRefs>
    <ds:schemaRef ds:uri="http://schemas.microsoft.com/sharepoint/v3/contenttype/forms"/>
  </ds:schemaRefs>
</ds:datastoreItem>
</file>

<file path=customXml/itemProps5.xml><?xml version="1.0" encoding="utf-8"?>
<ds:datastoreItem xmlns:ds="http://schemas.openxmlformats.org/officeDocument/2006/customXml" ds:itemID="{23526D3F-2F42-4454-92EB-7E0F122BF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Template>
  <TotalTime>1</TotalTime>
  <Pages>63</Pages>
  <Words>29448</Words>
  <Characters>167856</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Xiu Hui HO (MOF)</cp:lastModifiedBy>
  <cp:revision>2</cp:revision>
  <cp:lastPrinted>2022-04-22T03:52:00Z</cp:lastPrinted>
  <dcterms:created xsi:type="dcterms:W3CDTF">2022-06-03T12:27:00Z</dcterms:created>
  <dcterms:modified xsi:type="dcterms:W3CDTF">2022-06-03T12:27:00Z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v01.41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eb7a8ee7-99eb-454f-a6ab-aab3b923a53c</vt:lpwstr>
  </property>
  <property fmtid="{D5CDD505-2E9C-101B-9397-08002B2CF9AE}" pid="9" name="_AssemblyName">
    <vt:lpwstr>4E3C66D5-58D4-491E-A7D4-64AF99AF6E8B</vt:lpwstr>
  </property>
  <property fmtid="{D5CDD505-2E9C-101B-9397-08002B2CF9AE}" pid="10" name="docVerId">
    <vt:lpwstr>ad80d298-d87f-4513-96ac-42cb7e9d7fb8</vt:lpwstr>
  </property>
  <property fmtid="{D5CDD505-2E9C-101B-9397-08002B2CF9AE}" pid="11" name="actTitle">
    <vt:lpwstr>Income Tax (Amendment) Act 2022</vt:lpwstr>
  </property>
  <property fmtid="{D5CDD505-2E9C-101B-9397-08002B2CF9AE}" pid="12" name="actYear">
    <vt:lpwstr>2022</vt:lpwstr>
  </property>
  <property fmtid="{D5CDD505-2E9C-101B-9397-08002B2CF9AE}" pid="13" name="MSIP_Label_c477f0d0-1a40-415d-b130-8b40a41c8c21_Enabled">
    <vt:lpwstr>true</vt:lpwstr>
  </property>
  <property fmtid="{D5CDD505-2E9C-101B-9397-08002B2CF9AE}" pid="14" name="MSIP_Label_c477f0d0-1a40-415d-b130-8b40a41c8c21_SetDate">
    <vt:lpwstr>2022-04-21T08:56:42Z</vt:lpwstr>
  </property>
  <property fmtid="{D5CDD505-2E9C-101B-9397-08002B2CF9AE}" pid="15" name="MSIP_Label_c477f0d0-1a40-415d-b130-8b40a41c8c21_Method">
    <vt:lpwstr>Privileged</vt:lpwstr>
  </property>
  <property fmtid="{D5CDD505-2E9C-101B-9397-08002B2CF9AE}" pid="16" name="MSIP_Label_c477f0d0-1a40-415d-b130-8b40a41c8c21_Name">
    <vt:lpwstr>Sensitive Normal_3</vt:lpwstr>
  </property>
  <property fmtid="{D5CDD505-2E9C-101B-9397-08002B2CF9AE}" pid="17" name="MSIP_Label_c477f0d0-1a40-415d-b130-8b40a41c8c21_SiteId">
    <vt:lpwstr>0b11c524-9a1c-4e1b-84cb-6336aefc2243</vt:lpwstr>
  </property>
  <property fmtid="{D5CDD505-2E9C-101B-9397-08002B2CF9AE}" pid="18" name="MSIP_Label_c477f0d0-1a40-415d-b130-8b40a41c8c21_ActionId">
    <vt:lpwstr>b0994cee-0315-49e2-ac7a-72fb6c039952</vt:lpwstr>
  </property>
  <property fmtid="{D5CDD505-2E9C-101B-9397-08002B2CF9AE}" pid="19" name="MSIP_Label_c477f0d0-1a40-415d-b130-8b40a41c8c21_ContentBits">
    <vt:lpwstr>0</vt:lpwstr>
  </property>
  <property fmtid="{D5CDD505-2E9C-101B-9397-08002B2CF9AE}" pid="20" name="ContentTypeId">
    <vt:lpwstr>0x01010007FDAFEC6B66164787F271A73119E70D</vt:lpwstr>
  </property>
  <property fmtid="{D5CDD505-2E9C-101B-9397-08002B2CF9AE}" pid="21" name="Solution ID">
    <vt:lpwstr>{15727DE6-F92D-4E46-ACB4-0E2C58B31A18}</vt:lpwstr>
  </property>
</Properties>
</file>